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Guangzhou</w:t>
      </w:r>
    </w:p>
    <w:bookmarkStart w:id="20" w:name="Xd02c72016cf2c63438d78864a2751b6a673a0ba"/>
    <w:p>
      <w:pPr>
        <w:pStyle w:val="Heading1"/>
      </w:pPr>
      <w:r>
        <w:t xml:space="preserve">AEROSPACE ENGINEERING IN THE PEARL RIVER DELTA</w:t>
      </w:r>
    </w:p>
    <w:p>
      <w:pPr>
        <w:pStyle w:val="FirstParagraph"/>
      </w:pPr>
      <w:r>
        <w:t xml:space="preserve">H2&gt;Synergizing Global Innovation with Guangzhou’s Technological Ecosystem</w:t>
      </w:r>
    </w:p>
    <w:bookmarkEnd w:id="20"/>
    <w:p>
      <w:pPr>
        <w:pStyle w:val="BodyText"/>
      </w:pPr>
      <w:r>
        <w:t xml:space="preserve">Poster Presentation Academic Document | Focus: Advanced Propulsion &amp; Urban Air Mobility in China Guangzhou</w:t>
      </w:r>
    </w:p>
    <w:p>
      <w:pPr>
        <w:pStyle w:val="BodyText"/>
      </w:pPr>
      <w:r>
        <w:t xml:space="preserve">H3&gt;Introduction</w:t>
      </w:r>
    </w:p>
    <w:p>
      <w:pPr>
        <w:pStyle w:val="BodyText"/>
      </w:pPr>
      <w:r>
        <w:t xml:space="preserve">P&gt;The rapid evolution of the global aerospace industry has placed a significant emphasis on sustainable propulsion systems, autonomous navigation, and materials science. This poster presentation outlines the critical role that Aerospace Engineers play in shaping these technologies, with a specific focus on the emerging hub of innovation located in</w:t>
      </w:r>
      <w:r>
        <w:t xml:space="preserve"> </w:t>
      </w:r>
      <w:r>
        <w:rPr>
          <w:bCs/>
          <w:b/>
        </w:rPr>
        <w:t xml:space="preserve">China Guangzhou</w:t>
      </w:r>
      <w:r>
        <w:t xml:space="preserve">. As one of China’s most dynamic economic engines , Guangzhou offers a unique convergence of manufacturing prowess research institutions and government support. For academic researchers and industry professionals alike understanding how an Aerospace Engineer operates within this specific geographic context is vital for grasping the future trajectory of aviation technology.</w:t>
      </w:r>
    </w:p>
    <w:p>
      <w:pPr>
        <w:pStyle w:val="BodyText"/>
      </w:pPr>
      <w:r>
        <w:t xml:space="preserve">This document serves as both an academic overview and a strategic guide, detailing how modern engineering principles are being applied to solve complex challenges in flight dynamics, aerodynamics , and systems integration. The focus remains squarely on the intersection between traditional Aerospace Engineering methodologies and the cutting-edge infrastructure available in</w:t>
      </w:r>
      <w:r>
        <w:t xml:space="preserve"> </w:t>
      </w:r>
      <w:r>
        <w:rPr>
          <w:bCs/>
          <w:b/>
        </w:rPr>
        <w:t xml:space="preserve">China Guangzhou</w:t>
      </w:r>
      <w:r>
        <w:t xml:space="preserve">.</w:t>
      </w:r>
    </w:p>
    <w:p>
      <w:pPr>
        <w:pStyle w:val="BodyText"/>
      </w:pPr>
      <w:r>
        <w:t xml:space="preserve">H3&gt;The Role of the Modern Aerospace Engineer</w:t>
      </w:r>
    </w:p>
    <w:p>
      <w:pPr>
        <w:pStyle w:val="BodyText"/>
      </w:pPr>
      <w:r>
        <w:t xml:space="preserve">P&gt;An Aerospace Engineer is no longer confined to drafting blueprints for wings or fuselages. Today, this professional must be proficient in computational fluid dynamics (CFD), artificial intelligence integration, and sustainable energy management. In the context of</w:t>
      </w:r>
      <w:r>
        <w:t xml:space="preserve"> </w:t>
      </w:r>
      <w:r>
        <w:rPr>
          <w:bCs/>
          <w:b/>
        </w:rPr>
        <w:t xml:space="preserve">China Guangzhou</w:t>
      </w:r>
      <w:r>
        <w:t xml:space="preserve">, the role expands further to include cross-disciplinary collaboration with robotics experts and urban planners.</w:t>
      </w:r>
    </w:p>
    <w:p>
      <w:pPr>
        <w:pStyle w:val="FirstParagraph"/>
      </w:pPr>
      <w:r>
        <w:t xml:space="preserve">Key Takeaway : The Aerospace Engineer in</w:t>
      </w:r>
      <w:r>
        <w:t xml:space="preserve"> </w:t>
      </w:r>
      <w:r>
        <w:rPr>
          <w:bCs/>
          <w:b/>
        </w:rPr>
        <w:t xml:space="preserve">China Guangzhou</w:t>
      </w:r>
      <w:r>
        <w:t xml:space="preserve"> </w:t>
      </w:r>
      <w:r>
        <w:t xml:space="preserve">is a hybrid specialist, bridging the gap between mechanical engineering and digital transformation.</w:t>
      </w:r>
    </w:p>
    <w:p>
      <w:pPr>
        <w:pStyle w:val="BodyText"/>
      </w:pPr>
      <w:r>
        <w:t xml:space="preserve">H3&gt;The Ecosystem of China Guangzhou</w:t>
      </w:r>
    </w:p>
    <w:p>
      <w:pPr>
        <w:pStyle w:val="BodyText"/>
      </w:pPr>
      <w:r>
        <w:t xml:space="preserve">P&gt;</w:t>
      </w:r>
      <w:r>
        <w:rPr>
          <w:bCs/>
          <w:b/>
        </w:rPr>
        <w:t xml:space="preserve">China Guangzhou</w:t>
      </w:r>
      <w:r>
        <w:t xml:space="preserve"> </w:t>
      </w:r>
      <w:r>
        <w:t xml:space="preserve">is not merely a location; it is a strategic node in the global aerospace supply chain. Home to major airports, research institutes like the South China University of Technology (SCUT), and heavy manufacturing facilities, this city provides an unparalleled testing ground for Aerospace Engineers. The region benefits from proximity to Hong Kong and Shenzhen , creating a "Greater Bay Area" synergy that accelerates technology transfer.</w:t>
      </w:r>
    </w:p>
    <w:p>
      <w:pPr>
        <w:pStyle w:val="BodyText"/>
      </w:pPr>
      <w:r>
        <w:t xml:space="preserve">H3&gt;Strategic Initiatives in Guangzhou</w:t>
      </w:r>
    </w:p>
    <w:p>
      <w:pPr>
        <w:pStyle w:val="BodyText"/>
      </w:pPr>
      <w:r>
        <w:t xml:space="preserve">The municipal government of</w:t>
      </w:r>
      <w:r>
        <w:t xml:space="preserve"> </w:t>
      </w:r>
      <w:r>
        <w:rPr>
          <w:bCs/>
          <w:b/>
        </w:rPr>
        <w:t xml:space="preserve">China Guangzhou</w:t>
      </w:r>
      <w:r>
        <w:t xml:space="preserve"> </w:t>
      </w:r>
      <w:r>
        <w:t xml:space="preserve">has identified aerospace as a pillar industry. Several key initiatives directly impact the work of Aerospace Engineers:</w:t>
      </w:r>
    </w:p>
    <w:p>
      <w:pPr>
        <w:pStyle w:val="BodyText"/>
      </w:pPr>
      <w:r>
        <w:t xml:space="preserve">Ol &gt;</w:t>
      </w:r>
      <w:r>
        <w:t xml:space="preserve"> </w:t>
      </w:r>
      <w:r>
        <w:t xml:space="preserve">Li&gt;</w:t>
      </w:r>
      <w:r>
        <w:rPr>
          <w:bCs/>
          <w:b/>
        </w:rPr>
        <w:t xml:space="preserve">Demonstration Zones for Low-Altitude Economy:</w:t>
      </w:r>
      <w:r>
        <w:t xml:space="preserve"> </w:t>
      </w:r>
      <w:r>
        <w:t xml:space="preserve">Allowing drones and eVTOLs (electric Vertical Take-Off and Landing aircraft) to operate in urban airspace.</w:t>
      </w:r>
    </w:p>
    <w:p>
      <w:pPr>
        <w:pStyle w:val="BodyText"/>
      </w:pPr>
      <w:r>
        <w:t xml:space="preserve">Li &gt;&lt; Strong&gt;Sustainable Aviation Fuel (SAF) Research: Partnerships with local energy firms to develop bio-fuels compatible with existing jet engines.</w:t>
      </w:r>
    </w:p>
    <w:p>
      <w:pPr>
        <w:pStyle w:val="BodyText"/>
      </w:pPr>
      <w:r>
        <w:t xml:space="preserve">Li&gt;&lt; Strong&gt;Advanced Materials Clusters:: Leveraging the region’s chemical industry to produce next-generation carbon fiber composites.</w:t>
      </w:r>
    </w:p>
    <w:p>
      <w:pPr>
        <w:pStyle w:val="BodyText"/>
      </w:pPr>
      <w:r>
        <w:t xml:space="preserve">H3&gt;Educational and Research Hubs</w:t>
      </w:r>
    </w:p>
    <w:p>
      <w:pPr>
        <w:pStyle w:val="BodyText"/>
      </w:pPr>
      <w:r>
        <w:t xml:space="preserve">P&gt;Universities in</w:t>
      </w:r>
      <w:r>
        <w:t xml:space="preserve"> </w:t>
      </w:r>
      <w:r>
        <w:rPr>
          <w:bCs/>
          <w:b/>
        </w:rPr>
        <w:t xml:space="preserve">China Guangzhou</w:t>
      </w:r>
      <w:r>
        <w:t xml:space="preserve"> </w:t>
      </w:r>
      <w:r>
        <w:t xml:space="preserve">are actively recruiting top-tier Aerospace Engineers. The curriculum has shifted towards interdisciplinary studies, combining aerodynamics with data science. This academic shift ensures that the next generation of engineers is prepared to handle the complexities of smart manufacturing and autonomous systems.</w:t>
      </w:r>
    </w:p>
    <w:p>
      <w:pPr>
        <w:pStyle w:val="BodyText"/>
      </w:pPr>
      <w:r>
        <w:t xml:space="preserve">Insight : The synergy between academia in Guangzhou and global aerospace standards creates a fertile environment for breakthrough innovations.</w:t>
      </w:r>
    </w:p>
    <w:p>
      <w:pPr>
        <w:pStyle w:val="BodyText"/>
      </w:pPr>
      <w:r>
        <w:t xml:space="preserve">H3&gt;Case Study: Urban Air Mobility (UAM)</w:t>
      </w:r>
    </w:p>
    <w:p>
      <w:pPr>
        <w:pStyle w:val="BodyText"/>
      </w:pPr>
      <w:r>
        <w:t xml:space="preserve">P&gt;One of the most exciting applications of Aerospace Engineering in</w:t>
      </w:r>
      <w:r>
        <w:t xml:space="preserve"> </w:t>
      </w:r>
      <w:r>
        <w:rPr>
          <w:bCs/>
          <w:b/>
        </w:rPr>
        <w:t xml:space="preserve">China Guangzhou</w:t>
      </w:r>
      <w:r>
        <w:t xml:space="preserve"> </w:t>
      </w:r>
      <w:r>
        <w:t xml:space="preserve">is the development of Urban Air Mobility solutions. Engineers are currently designing eVTOL aircraft that can navigate the dense urban landscape, reducing traffic congestion and providing rapid transit options.</w:t>
      </w:r>
    </w:p>
    <w:p>
      <w:pPr>
        <w:pStyle w:val="BodyText"/>
      </w:pPr>
      <w:r>
        <w:t xml:space="preserve">P&gt;</w:t>
      </w:r>
      <w:r>
        <w:rPr>
          <w:bCs/>
          <w:b/>
        </w:rPr>
        <w:t xml:space="preserve">Technical Challenges Addressed:</w:t>
      </w:r>
    </w:p>
    <w:p>
      <w:pPr>
        <w:pStyle w:val="BodyText"/>
      </w:pPr>
      <w:r>
        <w:t xml:space="preserve">Ul &gt;</w:t>
      </w:r>
      <w:r>
        <w:t xml:space="preserve"> </w:t>
      </w:r>
      <w:r>
        <w:t xml:space="preserve">Li&gt;Noise Reduction: Optimizing rotor blade design to minimize acoustic impact in residential areas.</w:t>
      </w:r>
    </w:p>
    <w:p>
      <w:pPr>
        <w:pStyle w:val="BodyText"/>
      </w:pPr>
      <w:r>
        <w:t xml:space="preserve">Li&gt;&lt; Strong&gt;Battery Density:: Working with energy companies to create lightweight, high-capacity batteries for extended range.</w:t>
      </w:r>
    </w:p>
    <w:p>
      <w:pPr>
        <w:pStyle w:val="BodyText"/>
      </w:pPr>
      <w:r>
        <w:t xml:space="preserve">Li&gt;&lt; Strong&gt;Collision Avoidance:: Implementing AI-driven sensor fusion technologies for safe autonomous flight.</w:t>
      </w:r>
    </w:p>
    <w:p>
      <w:pPr>
        <w:pStyle w:val="BodyText"/>
      </w:pPr>
      <w:r>
        <w:t xml:space="preserve">H3&gt;Sustainability and Green Aviation</w:t>
      </w:r>
    </w:p>
    <w:p>
      <w:pPr>
        <w:pStyle w:val="BodyText"/>
      </w:pPr>
      <w:r>
        <w:t xml:space="preserve">P&gt;Aerospace Engineers in Guangzhou are at the forefront of green aviation initiatives. The push for net-zero emissions has led to significant investments in hydrogen-powered aircraft prototypes. These projects require a deep understanding of thermodynamics, material storage safety, and propulsion efficiency.</w:t>
      </w:r>
    </w:p>
    <w:p>
      <w:pPr>
        <w:pStyle w:val="BodyText"/>
      </w:pPr>
      <w:r>
        <w:t xml:space="preserve">H3&gt;Future Outlook</w:t>
      </w:r>
    </w:p>
    <w:p>
      <w:pPr>
        <w:pStyle w:val="BodyText"/>
      </w:pPr>
      <w:r>
        <w:t xml:space="preserve">Looking ahead , the collaboration between Aerospace Engineers in</w:t>
      </w:r>
      <w:r>
        <w:t xml:space="preserve"> </w:t>
      </w:r>
      <w:r>
        <w:rPr>
          <w:bCs/>
          <w:b/>
        </w:rPr>
        <w:t xml:space="preserve">China Guangzhou</w:t>
      </w:r>
      <w:r>
        <w:t xml:space="preserve"> </w:t>
      </w:r>
      <w:r>
        <w:t xml:space="preserve">and international partners will define the next decade of aviation. As supply chains become more integrated and data sharing increases, we can expect faster iteration cycles for new aircraft designs. The emphasis on sustainability will drive innovation in propulsion, while the demand for mobility solutions will accelerate advancements in autonomous flight technologies.</w:t>
      </w:r>
    </w:p>
    <w:p>
      <w:pPr>
        <w:pStyle w:val="BodyText"/>
      </w:pPr>
      <w:r>
        <w:t xml:space="preserve">H3&gt;Conclusion</w:t>
      </w:r>
    </w:p>
    <w:p>
      <w:pPr>
        <w:pStyle w:val="BodyText"/>
      </w:pPr>
      <w:r>
        <w:t xml:space="preserve">P&gt;This poster presentation highlights that Aerospace Engineering is a dynamic field with significant opportunities in</w:t>
      </w:r>
      <w:r>
        <w:t xml:space="preserve"> </w:t>
      </w:r>
      <w:r>
        <w:rPr>
          <w:bCs/>
          <w:b/>
        </w:rPr>
        <w:t xml:space="preserve">China Guangzhou</w:t>
      </w:r>
      <w:r>
        <w:t xml:space="preserve">. By leveraging local resources, academic excellence , and strategic government support, engineers can contribute to solutions that address global challenges in transportation and environmental sustainability.</w:t>
      </w:r>
    </w:p>
    <w:p>
      <w:pPr>
        <w:pStyle w:val="BodyText"/>
      </w:pPr>
      <w:r>
        <w:t xml:space="preserve">H3&gt;Contact &amp; References</w:t>
      </w:r>
    </w:p>
    <w:p>
      <w:pPr>
        <w:pStyle w:val="BodyText"/>
      </w:pPr>
      <w:r>
        <w:t xml:space="preserve">P&gt;</w:t>
      </w:r>
      <w:r>
        <w:rPr>
          <w:bCs/>
          <w:b/>
        </w:rPr>
        <w:t xml:space="preserve">Presentation Author:</w:t>
      </w:r>
      <w:r>
        <w:t xml:space="preserve"> </w:t>
      </w:r>
      <w:r>
        <w:t xml:space="preserve">[Your Name/Academic Institution]</w:t>
      </w:r>
    </w:p>
    <w:p>
      <w:pPr>
        <w:pStyle w:val="BodyText"/>
      </w:pPr>
      <w:r>
        <w:t xml:space="preserve">P&gt;</w:t>
      </w:r>
      <w:r>
        <w:rPr>
          <w:bCs/>
          <w:b/>
        </w:rPr>
        <w:t xml:space="preserve">Email:</w:t>
      </w:r>
      <w:r>
        <w:t xml:space="preserve"> </w:t>
      </w:r>
      <w:r>
        <w:t xml:space="preserve">researcher@aerospace-guangzhou.edu.cn</w:t>
      </w:r>
    </w:p>
    <w:p>
      <w:pPr>
        <w:pStyle w:val="BodyText"/>
      </w:pPr>
      <w:r>
        <w:rPr>
          <w:iCs/>
          <w:i/>
        </w:rPr>
        <w:t xml:space="preserve">For further academic inquiries regarding this presentation, please contact the organizing committee in Guangzhou.</w:t>
      </w:r>
    </w:p>
    <w:p>
      <w:pPr>
        <w:pStyle w:val="BodyText"/>
      </w:pPr>
      <w:r>
        <w:t xml:space="preserve">© 2023 Aerospace Engineering Academic Poster Series. Presented in China Guangzhou.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Innovations in Guangzhou</dc:title>
  <dc:creator/>
  <dc:language>en</dc:language>
  <cp:keywords/>
  <dcterms:created xsi:type="dcterms:W3CDTF">2026-07-29T07:21:39Z</dcterms:created>
  <dcterms:modified xsi:type="dcterms:W3CDTF">2026-07-29T07:21:39Z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