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in</w:t>
      </w:r>
      <w:r>
        <w:t xml:space="preserve"> </w:t>
      </w:r>
      <w:r>
        <w:t xml:space="preserve">Colombia:</w:t>
      </w:r>
      <w:r>
        <w:t xml:space="preserve"> </w:t>
      </w:r>
      <w:r>
        <w:t xml:space="preserve">A</w:t>
      </w:r>
      <w:r>
        <w:t xml:space="preserve"> </w:t>
      </w:r>
      <w:r>
        <w:t xml:space="preserve">Poster</w:t>
      </w:r>
      <w:r>
        <w:t xml:space="preserve"> </w:t>
      </w:r>
      <w:r>
        <w:t xml:space="preserve">Presentation</w:t>
      </w:r>
    </w:p>
    <w:bookmarkStart w:id="20" w:name="X9accadb0f27e720abc8f85bafd59eff4df71d3c"/>
    <w:p>
      <w:pPr>
        <w:pStyle w:val="Heading1"/>
      </w:pPr>
      <w:r>
        <w:t xml:space="preserve">AEROSPACE ENGINEERING IN COLOMBIA BOGOTÁ: Innovation, Policy, and the Future of Latin American Aviation</w:t>
      </w:r>
    </w:p>
    <w:p>
      <w:pPr>
        <w:pStyle w:val="FirstParagraph"/>
      </w:pPr>
      <w:r>
        <w:rPr>
          <w:bCs/>
          <w:b/>
        </w:rPr>
        <w:t xml:space="preserve">Poster Presentation Academic Document | Bogotá, Colombia</w:t>
      </w:r>
    </w:p>
    <w:bookmarkEnd w:id="20"/>
    <w:bookmarkStart w:id="22" w:name="i.-introduction-and-context"/>
    <w:p>
      <w:pPr>
        <w:pStyle w:val="Heading2"/>
      </w:pPr>
      <w:r>
        <w:t xml:space="preserve">I. Introduction and Context</w:t>
      </w:r>
    </w:p>
    <w:p>
      <w:pPr>
        <w:pStyle w:val="FirstParagraph"/>
      </w:pPr>
      <w:r>
        <w:t xml:space="preserve">The landscape of aerospace engineering in Colombia is undergoing a transformative period, driven by strategic investments in infrastructure, regulatory modernization, and technological innovation. As the capital city and primary economic hub of the nation, Bogotá serves as the epicenter for this growth within Colombia.</w:t>
      </w:r>
    </w:p>
    <w:p>
      <w:pPr>
        <w:pStyle w:val="BodyText"/>
      </w:pPr>
      <w:r>
        <w:t xml:space="preserve">Bogotá's position as an Aerospace Engineer hub is not accidental. Situated at a high altitude of 2,640 meters above sea level in the Andes Mountains, the city presents unique aerodynamic and atmospheric challenges that demand specialized engineering solutions. This poster explores how aerospace engineers in Colombia Bogotá are leveraging these unique geographical characteristics to drive regional aviation progress.</w:t>
      </w:r>
    </w:p>
    <w:bookmarkStart w:id="21" w:name="the-role-of-the-aerospace-engineer"/>
    <w:p>
      <w:pPr>
        <w:pStyle w:val="Heading3"/>
      </w:pPr>
      <w:r>
        <w:t xml:space="preserve">The Role of the Aerospace Engineer</w:t>
      </w:r>
    </w:p>
    <w:p>
      <w:pPr>
        <w:pStyle w:val="FirstParagraph"/>
      </w:pPr>
      <w:r>
        <w:t xml:space="preserve">An Aerospace Engineer in this context is more than a designer of aircraft; they are critical stakeholders in national security, economic development, and environmental sustainability. In Colombia Bogotá, aerospace engineers work across multiple sectors:</w:t>
      </w:r>
    </w:p>
    <w:p>
      <w:pPr>
        <w:numPr>
          <w:ilvl w:val="0"/>
          <w:numId w:val="1001"/>
        </w:numPr>
        <w:pStyle w:val="Compact"/>
      </w:pPr>
      <w:r>
        <w:rPr>
          <w:bCs/>
          <w:b/>
        </w:rPr>
        <w:t xml:space="preserve">Military Aviation:</w:t>
      </w:r>
      <w:r>
        <w:t xml:space="preserve"> </w:t>
      </w:r>
      <w:r>
        <w:t xml:space="preserve">Upgrading the Colombian Air Force (Fuerza Aérea Colombiana) with modern surveillance and transport aircraft.</w:t>
      </w:r>
    </w:p>
    <w:p>
      <w:pPr>
        <w:numPr>
          <w:ilvl w:val="0"/>
          <w:numId w:val="1001"/>
        </w:numPr>
        <w:pStyle w:val="Compact"/>
      </w:pPr>
      <w:r>
        <w:rPr>
          <w:bCs/>
          <w:b/>
        </w:rPr>
        <w:t xml:space="preserve">Civil Aviation:</w:t>
      </w:r>
    </w:p>
    <w:p>
      <w:pPr>
        <w:numPr>
          <w:ilvl w:val="0"/>
          <w:numId w:val="1001"/>
        </w:numPr>
        <w:pStyle w:val="Compact"/>
      </w:pPr>
      <w:r>
        <w:rPr>
          <w:bCs/>
          <w:b/>
        </w:rPr>
        <w:t xml:space="preserve">Drones and UAVs:</w:t>
      </w:r>
      <w:r>
        <w:t xml:space="preserve"> </w:t>
      </w:r>
      <w:r>
        <w:t xml:space="preserve">Developing Unmanned Aerial Systems for agriculture monitoring in the Colombian Andes.</w:t>
      </w:r>
    </w:p>
    <w:bookmarkEnd w:id="21"/>
    <w:bookmarkEnd w:id="22"/>
    <w:bookmarkStart w:id="23" w:name="ii.-academic-landscape-and-education"/>
    <w:p>
      <w:pPr>
        <w:pStyle w:val="Heading2"/>
      </w:pPr>
      <w:r>
        <w:t xml:space="preserve">II. Academic Landscape and Education</w:t>
      </w:r>
    </w:p>
    <w:p>
      <w:pPr>
        <w:pStyle w:val="FirstParagraph"/>
      </w:pPr>
      <w:r>
        <w:t xml:space="preserve">The foundation of aerospace engineering excellence in Colombia Bogotá lies in its robust academic institutions. Universities such as the Universidad Nacional de Colombia, Pontificia Universidad Javeriana, and the Universidad de los Andes are at the forefront of producing highly skilled Aerospace Engineers.</w:t>
      </w:r>
    </w:p>
    <w:p>
      <w:pPr>
        <w:pStyle w:val="BodyText"/>
      </w:pPr>
      <w:r>
        <w:rPr>
          <w:bCs/>
          <w:b/>
        </w:rPr>
        <w:t xml:space="preserve">Curriculum Integration:</w:t>
      </w:r>
    </w:p>
    <w:p>
      <w:pPr>
        <w:pStyle w:val="BodyText"/>
      </w:pPr>
      <w:r>
        <w:t xml:space="preserve">The curriculum in Bogotá has evolved to include specialized modules on aerodynamics at high altitudes, composite materials suitable for tropical environments, and avionics systems. This ensures that every Aerospace Engineer graduating from institutions in Colombia Bogotá is equipped with the skills necessary to tackle local challenges while meeting international certification standards.</w:t>
      </w:r>
    </w:p>
    <w:p>
      <w:pPr>
        <w:pStyle w:val="BodyText"/>
      </w:pPr>
      <w:r>
        <w:rPr>
          <w:bCs/>
          <w:b/>
        </w:rPr>
        <w:t xml:space="preserve">Research Centers:</w:t>
      </w:r>
    </w:p>
    <w:p>
      <w:pPr>
        <w:pStyle w:val="BodyText"/>
      </w:pPr>
      <w:r>
        <w:t xml:space="preserve">Bogotá hosts several research centers where aerospace engineering theories are tested practically. These facilities allow engineers to simulate flight conditions that mirror the complex weather patterns of the Andean region, providing a unique advantage for testing aircraft components before deployment in other high-altitude regions of Latin America.</w:t>
      </w:r>
    </w:p>
    <w:bookmarkEnd w:id="23"/>
    <w:bookmarkStart w:id="25" w:name="Xc9d194f687e005eafa23b6e1332b9eb3861c2ca"/>
    <w:p>
      <w:pPr>
        <w:pStyle w:val="Heading2"/>
      </w:pPr>
      <w:r>
        <w:t xml:space="preserve">III. Strategic Importance to Colombia Bogotá</w:t>
      </w:r>
    </w:p>
    <w:p>
      <w:pPr>
        <w:pStyle w:val="FirstParagraph"/>
      </w:pPr>
      <w:r>
        <w:t xml:space="preserve">The economic impact of the aerospace sector in Colombia Bogotá cannot be overstated. As a logistics hub for South America, the city relies heavily on efficient air transport networks. The work of Aerospace Engineers directly influences fuel efficiency, passenger safety, and cargo capacity.</w:t>
      </w:r>
    </w:p>
    <w:bookmarkStart w:id="24" w:name="sustainable-aviation-goals"/>
    <w:p>
      <w:pPr>
        <w:pStyle w:val="Heading3"/>
      </w:pPr>
      <w:r>
        <w:t xml:space="preserve">Sustainable Aviation Goals</w:t>
      </w:r>
    </w:p>
    <w:p>
      <w:pPr>
        <w:pStyle w:val="FirstParagraph"/>
      </w:pPr>
      <w:r>
        <w:t xml:space="preserve">A key focus for aerospace engineers in Colombia Bogotá is sustainability. With growing global pressure to reduce carbon emissions, local engineers are researching biofuels derived from Colombian agricultural products and optimizing flight paths to minimize environmental impact. This aligns with Colombia's national commitment to climate change mitigation.</w:t>
      </w:r>
    </w:p>
    <w:bookmarkEnd w:id="24"/>
    <w:bookmarkEnd w:id="25"/>
    <w:bookmarkStart w:id="26" w:name="iv.-key-challenges-in-the-region"/>
    <w:p>
      <w:pPr>
        <w:pStyle w:val="Heading2"/>
      </w:pPr>
      <w:r>
        <w:t xml:space="preserve">IV. Key Challenges in the Region</w:t>
      </w:r>
    </w:p>
    <w:p>
      <w:pPr>
        <w:pStyle w:val="FirstParagraph"/>
      </w:pPr>
      <w:r>
        <w:t xml:space="preserve">Despite significant progress, aerospace engineers operating in Colombia Bogotá face distinct challenges:</w:t>
      </w:r>
    </w:p>
    <w:p>
      <w:pPr>
        <w:numPr>
          <w:ilvl w:val="0"/>
          <w:numId w:val="1002"/>
        </w:numPr>
        <w:pStyle w:val="Compact"/>
      </w:pPr>
      <w:r>
        <w:rPr>
          <w:bCs/>
          <w:b/>
        </w:rPr>
        <w:t xml:space="preserve">Airspace Congestion:</w:t>
      </w:r>
    </w:p>
    <w:p>
      <w:pPr>
        <w:numPr>
          <w:ilvl w:val="0"/>
          <w:numId w:val="1002"/>
        </w:numPr>
        <w:pStyle w:val="Compact"/>
      </w:pPr>
      <w:r>
        <w:rPr>
          <w:bCs/>
          <w:b/>
        </w:rPr>
        <w:t xml:space="preserve">Terrain Constraints:</w:t>
      </w:r>
    </w:p>
    <w:p>
      <w:pPr>
        <w:numPr>
          <w:ilvl w:val="0"/>
          <w:numId w:val="1002"/>
        </w:numPr>
        <w:pStyle w:val="Compact"/>
      </w:pPr>
      <w:r>
        <w:rPr>
          <w:bCs/>
          <w:b/>
        </w:rPr>
        <w:t xml:space="preserve">Technological Transfer:</w:t>
      </w:r>
    </w:p>
    <w:bookmarkEnd w:id="26"/>
    <w:bookmarkStart w:id="27" w:name="v.-case-study-high-altitude-aerodynamics"/>
    <w:p>
      <w:pPr>
        <w:pStyle w:val="Heading2"/>
      </w:pPr>
      <w:r>
        <w:t xml:space="preserve">V. Case Study: High-Altitude Aerodynamics</w:t>
      </w:r>
    </w:p>
    <w:p>
      <w:pPr>
        <w:pStyle w:val="FirstParagraph"/>
      </w:pPr>
      <w:r>
        <w:t xml:space="preserve">A prime example of aerospace engineering excellence in action is the study of high-altitude aerodynamics conducted by researchers in Colombia Bogotá. Because Bogotá operates at a significantly higher density altitude than sea-level cities, air density is lower, affecting engine performance and lift generation.</w:t>
      </w:r>
    </w:p>
    <w:p>
      <w:pPr>
        <w:pStyle w:val="BodyText"/>
      </w:pPr>
      <w:r>
        <w:rPr>
          <w:bCs/>
          <w:b/>
        </w:rPr>
        <w:t xml:space="preserve">The Study:</w:t>
      </w:r>
    </w:p>
    <w:p>
      <w:pPr>
        <w:pStyle w:val="BodyText"/>
      </w:pPr>
      <w:r>
        <w:t xml:space="preserve">Aerospace Engineers have developed computational fluid dynamics (CFD) models specifically tailored for the Andean climate. These models help in designing aircraft engines that perform optimally at 2,640 meters. This research has applications not only for local airlines but also for other high-altitude hubs in South America, such as Quito and La Paz.</w:t>
      </w:r>
    </w:p>
    <w:p>
      <w:pPr>
        <w:pStyle w:val="BodyText"/>
      </w:pPr>
      <w:r>
        <w:rPr>
          <w:bCs/>
          <w:b/>
        </w:rPr>
        <w:t xml:space="preserve">Outcomes:</w:t>
      </w:r>
    </w:p>
    <w:p>
      <w:pPr>
        <w:numPr>
          <w:ilvl w:val="0"/>
          <w:numId w:val="1003"/>
        </w:numPr>
        <w:pStyle w:val="Compact"/>
      </w:pPr>
      <w:r>
        <w:rPr>
          <w:bCs/>
          <w:b/>
        </w:rPr>
        <w:t xml:space="preserve">Fuel Savings:</w:t>
      </w:r>
    </w:p>
    <w:p>
      <w:pPr>
        <w:numPr>
          <w:ilvl w:val="0"/>
          <w:numId w:val="1003"/>
        </w:numPr>
        <w:pStyle w:val="Compact"/>
      </w:pPr>
      <w:r>
        <w:rPr>
          <w:bCs/>
          <w:b/>
        </w:rPr>
        <w:t xml:space="preserve">Safety Enhancements:</w:t>
      </w:r>
    </w:p>
    <w:bookmarkEnd w:id="27"/>
    <w:bookmarkStart w:id="29" w:name="vi.-future-directions-and-policy"/>
    <w:p>
      <w:pPr>
        <w:pStyle w:val="Heading2"/>
      </w:pPr>
      <w:r>
        <w:t xml:space="preserve">VI. Future Directions and Policy</w:t>
      </w:r>
    </w:p>
    <w:p>
      <w:pPr>
        <w:pStyle w:val="FirstParagraph"/>
      </w:pPr>
      <w:r>
        <w:t xml:space="preserve">The future of aerospace engineering in Colombia Bogotá looks promising, supported by favorable government policies. The Colombian Ministry of Transport has outlined a strategic plan to modernize the aviation sector by 2030.</w:t>
      </w:r>
    </w:p>
    <w:bookmarkStart w:id="28" w:name="promoting-innovation-hubs"/>
    <w:p>
      <w:pPr>
        <w:pStyle w:val="Heading3"/>
      </w:pPr>
      <w:r>
        <w:t xml:space="preserve">Promoting Innovation Hubs</w:t>
      </w:r>
    </w:p>
    <w:p>
      <w:pPr>
        <w:pStyle w:val="FirstParagraph"/>
      </w:pPr>
      <w:r>
        <w:t xml:space="preserve">To support this growth, new innovation hubs are being established in Colombia Bogotá. These spaces bring together Aerospace Engineers, data scientists, and business developers to create integrated solutions for modern aviation challenges. The focus is on digitalization, artificial intelligence in flight control systems.</w:t>
      </w:r>
    </w:p>
    <w:bookmarkEnd w:id="28"/>
    <w:bookmarkEnd w:id="29"/>
    <w:bookmarkStart w:id="30" w:name="vii.-conclusion"/>
    <w:p>
      <w:pPr>
        <w:pStyle w:val="Heading2"/>
      </w:pPr>
      <w:r>
        <w:t xml:space="preserve">VII. Conclusion</w:t>
      </w:r>
    </w:p>
    <w:p>
      <w:pPr>
        <w:pStyle w:val="FirstParagraph"/>
      </w:pPr>
      <w:r>
        <w:t xml:space="preserve">In conclusion, the field of aerospace engineering is thriving in Colombia Bogotá. Through a combination of rigorous academic training, strategic government policy, and innovative research tailored to unique geographical challenges., the region is becoming a key player in Latin American aviation.</w:t>
      </w:r>
    </w:p>
    <w:p>
      <w:pPr>
        <w:pStyle w:val="BodyText"/>
      </w:pPr>
      <w:r>
        <w:rPr>
          <w:bCs/>
          <w:b/>
        </w:rPr>
        <w:t xml:space="preserve">Aerospace Engineers</w:t>
      </w:r>
      <w:r>
        <w:t xml:space="preserve"> </w:t>
      </w:r>
      <w:r>
        <w:t xml:space="preserve">operating in this dynamic environment are not only maintaining safety standards but are actively pushing the boundaries of what is possible in high-altitude aerodynamics and sustainable aviation. For international partners looking to engage with South America, Colombia Bogotá offers a fertile ground for collaboration, innovation, and professional development.</w:t>
      </w:r>
    </w:p>
    <w:bookmarkEnd w:id="30"/>
    <w:bookmarkStart w:id="32" w:name="viii.-references-acknowledgments"/>
    <w:p>
      <w:pPr>
        <w:pStyle w:val="Heading2"/>
      </w:pPr>
      <w:r>
        <w:t xml:space="preserve">VIII. References &amp; Acknowledgments</w:t>
      </w:r>
    </w:p>
    <w:p>
      <w:pPr>
        <w:numPr>
          <w:ilvl w:val="0"/>
          <w:numId w:val="1004"/>
        </w:numPr>
        <w:pStyle w:val="Compact"/>
      </w:pPr>
      <w:r>
        <w:t xml:space="preserve">Instituto Técnico Aeroespacial (ITA) - Colombia.</w:t>
      </w:r>
    </w:p>
    <w:p>
      <w:pPr>
        <w:numPr>
          <w:ilvl w:val="0"/>
          <w:numId w:val="1004"/>
        </w:numPr>
        <w:pStyle w:val="Compact"/>
      </w:pPr>
      <w:r>
        <w:t xml:space="preserve">Aerocivil (Aeronautical Authority of Colombia).</w:t>
      </w:r>
    </w:p>
    <w:p>
      <w:pPr>
        <w:numPr>
          <w:ilvl w:val="0"/>
          <w:numId w:val="1004"/>
        </w:numPr>
        <w:pStyle w:val="Compact"/>
      </w:pPr>
      <w:r>
        <w:t xml:space="preserve">Journal of Aerospace Engineering in Latin America.</w:t>
      </w:r>
    </w:p>
    <w:p>
      <w:pPr>
        <w:numPr>
          <w:ilvl w:val="0"/>
          <w:numId w:val="1004"/>
        </w:numPr>
        <w:pStyle w:val="Compact"/>
      </w:pPr>
      <w:r>
        <w:t xml:space="preserve">National University of Colombia Research Reports on Andean Aerodynamics.</w:t>
      </w:r>
    </w:p>
    <w:bookmarkStart w:id="31" w:name="contact-us"/>
    <w:p>
      <w:pPr>
        <w:pStyle w:val="Heading3"/>
      </w:pPr>
      <w:r>
        <w:t xml:space="preserve">Contact Us</w:t>
      </w:r>
    </w:p>
    <w:p>
      <w:pPr>
        <w:pStyle w:val="FirstParagraph"/>
      </w:pPr>
      <w:r>
        <w:rPr>
          <w:bCs/>
          <w:b/>
        </w:rPr>
        <w:t xml:space="preserve">Aerospace Engineering Association of Colombia</w:t>
      </w:r>
    </w:p>
    <w:p>
      <w:pPr>
        <w:pStyle w:val="BodyText"/>
      </w:pPr>
      <w:r>
        <w:t xml:space="preserve">Bogotá, D.C., Colombia</w:t>
      </w:r>
    </w:p>
    <w:p>
      <w:pPr>
        <w:pStyle w:val="BodyText"/>
      </w:pPr>
      <w:r>
        <w:t xml:space="preserve">Email: info@ae-colombia-bogota.academic.org</w:t>
      </w:r>
    </w:p>
    <w:bookmarkEnd w:id="31"/>
    <w:bookmarkEnd w:id="32"/>
    <w:p>
      <w:pPr>
        <w:pStyle w:val="BodyText"/>
      </w:pPr>
      <w:r>
        <w:t xml:space="preserve">© 2023 Aerospace Engineering Academic Poster | Prepared for Presentation in Colombia Bogotá</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in Colombia: A Poster Presentation</dc:title>
  <dc:creator/>
  <dc:language>en</dc:language>
  <cp:keywords/>
  <dcterms:created xsi:type="dcterms:W3CDTF">2026-07-29T19:38:13Z</dcterms:created>
  <dcterms:modified xsi:type="dcterms:W3CDTF">2026-07-29T19:38:13Z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