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  <w:r>
        <w:t xml:space="preserve"> </w:t>
      </w:r>
      <w:r>
        <w:t xml:space="preserve">academic</w:t>
      </w:r>
      <w:r>
        <w:t xml:space="preserve"> </w:t>
      </w:r>
      <w:r>
        <w:t xml:space="preserve">|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a97919eee385c9dddcd7da4431af85d57490db6"/>
    <w:p>
      <w:pPr>
        <w:pStyle w:val="Heading1"/>
      </w:pPr>
      <w:r>
        <w:t xml:space="preserve">Aerospace Engineer Capacity Building &amp; Regional Innovation</w:t>
      </w:r>
    </w:p>
    <w:p>
      <w:pPr>
        <w:pStyle w:val="FirstParagraph"/>
      </w:pPr>
      <w:r>
        <w:t xml:space="preserve">Integrating Advanced Aeronautical Research with Sustainable Development Pathways in DR Congo Kinshasa</w:t>
      </w:r>
    </w:p>
    <w:bookmarkEnd w:id="20"/>
    <w:p>
      <w:pPr>
        <w:pStyle w:val="BodyTex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Central African Institute for Aeronautical Sciences &amp; Technical Development, DR Congo Kinshasa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research.aerospace@caiatd.cd | @PosterPresentationAcademic_DRCon</w:t>
      </w:r>
    </w:p>
    <w:bookmarkStart w:id="21" w:name="introduction-research-context"/>
    <w:p>
      <w:pPr>
        <w:pStyle w:val="Heading2"/>
      </w:pPr>
      <w:r>
        <w:t xml:space="preserve">Introduction &amp; Research Context</w:t>
      </w:r>
    </w:p>
    <w:p>
      <w:pPr>
        <w:pStyle w:val="FirstParagraph"/>
      </w:pPr>
      <w:r>
        <w:t xml:space="preserve">The global evolution of aerospace technology demands specialized expertise that aligns theoretical engineering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Poster Presentation academic | DR Congo Kinshasa</dc:title>
  <dc:creator/>
  <dc:language>en</dc:language>
  <cp:keywords/>
  <dcterms:created xsi:type="dcterms:W3CDTF">2026-09-25T12:21:01Z</dcterms:created>
  <dcterms:modified xsi:type="dcterms:W3CDTF">2026-09-25T12:21:01Z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