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India</w:t>
      </w:r>
      <w:r>
        <w:t xml:space="preserve"> </w:t>
      </w:r>
      <w:r>
        <w:t xml:space="preserve">Bangalore</w:t>
      </w:r>
    </w:p>
    <w:bookmarkStart w:id="20" w:name="X5aaa1e815f85293e74cbfa50e27b59b0035e9a9"/>
    <w:p>
      <w:pPr>
        <w:pStyle w:val="Heading1"/>
      </w:pPr>
      <w:r>
        <w:t xml:space="preserve">Aerospace Engineer: Pioneering the Future of Flight in India Bangalore</w:t>
      </w:r>
    </w:p>
    <w:p>
      <w:pPr>
        <w:pStyle w:val="FirstParagraph"/>
      </w:pPr>
      <w:r>
        <w:t xml:space="preserve">Strategic Innovations, Sustainable Aviation, and Technological Sovereignty</w:t>
      </w:r>
    </w:p>
    <w:p>
      <w:pPr>
        <w:pStyle w:val="BodyText"/>
      </w:pPr>
      <w:r>
        <w:rPr>
          <w:bCs/>
          <w:b/>
        </w:rPr>
        <w:t xml:space="preserve">Presentation Focus:</w:t>
      </w:r>
      <w:r>
        <w:t xml:space="preserve"> </w:t>
      </w:r>
      <w:r>
        <w:t xml:space="preserve">Aerospace Engineer | Regional Context: India Bangalore | Academic Sector: Advanced Manufacturing &amp; Defense Technology</w:t>
      </w:r>
    </w:p>
    <w:bookmarkEnd w:id="20"/>
    <w:bookmarkStart w:id="21" w:name="X6969ce9a4df973a547ad43a2bca957dfdafefbe"/>
    <w:p>
      <w:pPr>
        <w:pStyle w:val="Heading2"/>
      </w:pPr>
      <w:r>
        <w:t xml:space="preserve">I. Executive Summary and Contextual Relevance</w:t>
      </w:r>
    </w:p>
    <w:p>
      <w:pPr>
        <w:pStyle w:val="FirstParagraph"/>
      </w:pPr>
      <w:r>
        <w:t xml:space="preserve">The role of the Aerospace Engineer has evolved from traditional aerodynamic design to a multidisciplinary mandate encompassing artificial intelligence, sustainable materials, and systems integration. This poster presentation specifically addresses the critical intersection of aerospace innovation within the dynamic technological ecosystem of</w:t>
      </w:r>
      <w:r>
        <w:t xml:space="preserve"> </w:t>
      </w:r>
      <w:r>
        <w:rPr>
          <w:bCs/>
          <w:b/>
        </w:rPr>
        <w:t xml:space="preserve">India Bangalore</w:t>
      </w:r>
      <w:r>
        <w:t xml:space="preserve">. As India emerges as a global hub for aerospace manufacturing and defense research, Bangalore stands at the epicenter of this transformation.</w:t>
      </w:r>
    </w:p>
    <w:p>
      <w:pPr>
        <w:pStyle w:val="BodyText"/>
      </w:pPr>
      <w:r>
        <w:t xml:space="preserve">This document outlines the strategic imperatives for an Aerospace Engineer operating in this region. It highlights how local expertise in software development, coupled with hardware manufacturing capabilities, creates a unique value proposition. The focus is on how an Aerospace Engineer can leverage Bangalore’s infrastructure to solve global challenges while addressing specific national needs identified by organizations such as ISRO (Indian Space Research Organisation) and DRDO (Defence Research and Development Organisation).</w:t>
      </w:r>
    </w:p>
    <w:bookmarkEnd w:id="21"/>
    <w:bookmarkStart w:id="22" w:name="X1388b278b250a986161ffe4b0bcf3321212f2d2"/>
    <w:p>
      <w:pPr>
        <w:pStyle w:val="Heading2"/>
      </w:pPr>
      <w:r>
        <w:t xml:space="preserve">II. Key Technical Competencies for the Modern Aerospace Engineer</w:t>
      </w:r>
    </w:p>
    <w:p>
      <w:pPr>
        <w:pStyle w:val="FirstParagraph"/>
      </w:pPr>
      <w:r>
        <w:t xml:space="preserve">To thrive in the contemporary aerospace landscape, particularly within India’s growing sector, an Aerospace Engineer must possess a robust portfolio of technical skills. These competencies are categorized into three primary domains:</w:t>
      </w:r>
    </w:p>
    <w:p>
      <w:pPr>
        <w:numPr>
          <w:ilvl w:val="0"/>
          <w:numId w:val="1001"/>
        </w:numPr>
        <w:pStyle w:val="Compact"/>
      </w:pPr>
      <w:r>
        <w:rPr>
          <w:bCs/>
          <w:b/>
        </w:rPr>
        <w:t xml:space="preserve">Aerodynamics and Fluid Dynamics:</w:t>
      </w:r>
      <w:r>
        <w:t xml:space="preserve"> </w:t>
      </w:r>
      <w:r>
        <w:t xml:space="preserve">Mastery of Computational Fluid Dynamics (CFD) is essential. Engineers must simulate airflow around wings, fuselages, and propulsion systems to optimize fuel efficiency and reduce drag. In the context of India Bangalore, where computational power is abundant due to the presence of top-tier IT firms, high-fidelity simulations are increasingly becoming the standard for preliminary design.</w:t>
      </w:r>
    </w:p>
    <w:p>
      <w:pPr>
        <w:numPr>
          <w:ilvl w:val="0"/>
          <w:numId w:val="1001"/>
        </w:numPr>
        <w:pStyle w:val="Compact"/>
      </w:pPr>
      <w:r>
        <w:rPr>
          <w:bCs/>
          <w:b/>
        </w:rPr>
        <w:t xml:space="preserve">Propulsion Systems:</w:t>
      </w:r>
      <w:r>
        <w:t xml:space="preserve"> </w:t>
      </w:r>
      <w:r>
        <w:t xml:space="preserve">Understanding thermodynamics and jet propulsion is fundamental. With India’s recent advancements in cryogenic engine technology and scramjet research, Aerospace Engineers must be versed in both traditional turbofan engines and next-generation electric hybrid propulsion systems.</w:t>
      </w:r>
    </w:p>
    <w:p>
      <w:pPr>
        <w:numPr>
          <w:ilvl w:val="0"/>
          <w:numId w:val="1001"/>
        </w:numPr>
        <w:pStyle w:val="Compact"/>
      </w:pPr>
      <w:r>
        <w:rPr>
          <w:bCs/>
          <w:b/>
        </w:rPr>
        <w:t xml:space="preserve">Structural Analysis and Materials Science:</w:t>
      </w:r>
      <w:r>
        <w:t xml:space="preserve"> </w:t>
      </w:r>
      <w:r>
        <w:t xml:space="preserve">The use of composite materials, such as carbon fiber reinforced polymers (CFRP), is replacing traditional aluminum alloys. An Aerospace Engineer must understand the fatigue limits, stress distributions, and manufacturing processes of these advanced materials to ensure safety without compromising weight.</w:t>
      </w:r>
    </w:p>
    <w:bookmarkEnd w:id="22"/>
    <w:bookmarkStart w:id="23" w:name="Xc1f3838a3884a3c3975e8a3d179e6eb1865fc10"/>
    <w:p>
      <w:pPr>
        <w:pStyle w:val="Heading2"/>
      </w:pPr>
      <w:r>
        <w:t xml:space="preserve">III. The Bangalore Ecosystem: A Strategic Advantage</w:t>
      </w:r>
    </w:p>
    <w:p>
      <w:pPr>
        <w:pStyle w:val="FirstParagraph"/>
      </w:pPr>
      <w:r>
        <w:t xml:space="preserve">Bangalore, often referred to as the "Silicon Valley of India," offers a unique environment for Aerospace Engineers. The convergence of hardware engineering and software prowess creates a distinct advantage that cannot be found in many other global cities.</w:t>
      </w:r>
    </w:p>
    <w:p>
      <w:pPr>
        <w:pStyle w:val="BodyText"/>
      </w:pPr>
      <w:r>
        <w:rPr>
          <w:bCs/>
          <w:b/>
        </w:rPr>
        <w:t xml:space="preserve">Why India Bangalore Matters:</w:t>
      </w:r>
      <w:r>
        <w:br/>
      </w:r>
      <w:r>
        <w:t xml:space="preserve">Bangalore is home to the headquarters of Hindustan Aeronautics Limited (HAL), the Indian Space Research Organisation’s major center, and numerous private aerospace startups. This proximity allows Aerospace Engineers to collaborate directly with national defense projects and commercial satellite launches.</w:t>
      </w:r>
    </w:p>
    <w:p>
      <w:pPr>
        <w:numPr>
          <w:ilvl w:val="0"/>
          <w:numId w:val="1002"/>
        </w:numPr>
        <w:pStyle w:val="Compact"/>
      </w:pPr>
      <w:r>
        <w:rPr>
          <w:bCs/>
          <w:b/>
        </w:rPr>
        <w:t xml:space="preserve">Startup Incubation:</w:t>
      </w:r>
      <w:r>
        <w:t xml:space="preserve"> </w:t>
      </w:r>
      <w:r>
        <w:t xml:space="preserve">The city hosts several incubators dedicated to deep-tech aerospace startups. Engineers here are encouraged to innovate in areas like Unmanned Aerial Vehicles (UAVs) for agriculture, logistics drones, and small satellite constellations.</w:t>
      </w:r>
    </w:p>
    <w:p>
      <w:pPr>
        <w:numPr>
          <w:ilvl w:val="0"/>
          <w:numId w:val="1002"/>
        </w:numPr>
        <w:pStyle w:val="Compact"/>
      </w:pPr>
      <w:r>
        <w:rPr>
          <w:bCs/>
          <w:b/>
        </w:rPr>
        <w:t xml:space="preserve">Talent Pool:</w:t>
      </w:r>
      <w:r>
        <w:t xml:space="preserve"> </w:t>
      </w:r>
      <w:r>
        <w:t xml:space="preserve">The presence of premier institutions like the Indian Institute of Science (IISc) and the Indian Institute of Space Science and Technology (IIST) ensures a continuous pipeline of highly skilled researchers. An Aerospace Engineer in Bangalore has access to cutting-edge academic research that can be rapidly translated into industrial applications.</w:t>
      </w:r>
    </w:p>
    <w:p>
      <w:pPr>
        <w:numPr>
          <w:ilvl w:val="0"/>
          <w:numId w:val="1002"/>
        </w:numPr>
        <w:pStyle w:val="Compact"/>
      </w:pPr>
      <w:r>
        <w:rPr>
          <w:bCs/>
          <w:b/>
        </w:rPr>
        <w:t xml:space="preserve">Global MNC Presence:</w:t>
      </w:r>
      <w:r>
        <w:t xml:space="preserve"> </w:t>
      </w:r>
      <w:r>
        <w:t xml:space="preserve">Major global aerospace giants such as Boeing, Airbus, GE Aviation, and Rolls-Royce have established significant R&amp;D centers in Bangalore. This provides local Aerospace Engineers with exposure to global standards of quality assurance and regulatory compliance (FAA/EASA).</w:t>
      </w:r>
    </w:p>
    <w:bookmarkEnd w:id="23"/>
    <w:bookmarkStart w:id="24" w:name="Xa3a907d11f151450a723e0c60a4a23f6f90b3cb"/>
    <w:p>
      <w:pPr>
        <w:pStyle w:val="Heading2"/>
      </w:pPr>
      <w:r>
        <w:t xml:space="preserve">IV. Current Research Frontiers and Challenges</w:t>
      </w:r>
    </w:p>
    <w:p>
      <w:pPr>
        <w:pStyle w:val="FirstParagraph"/>
      </w:pPr>
      <w:r>
        <w:t xml:space="preserve">The modern Aerospace Engineer must address the pressing challenges of sustainability and autonomy. In India Bangalore, research is heavily focused on the following areas:</w:t>
      </w:r>
    </w:p>
    <w:p>
      <w:pPr>
        <w:numPr>
          <w:ilvl w:val="0"/>
          <w:numId w:val="1003"/>
        </w:numPr>
        <w:pStyle w:val="Compact"/>
      </w:pPr>
      <w:r>
        <w:rPr>
          <w:bCs/>
          <w:b/>
        </w:rPr>
        <w:t xml:space="preserve">Sustainable Aviation Fuel (SAF) Integration:</w:t>
      </w:r>
      <w:r>
        <w:t xml:space="preserve"> </w:t>
      </w:r>
      <w:r>
        <w:t xml:space="preserve">With global pressure to decarbonize aviation, engineers are developing hybrid-electric propulsion systems suitable for short-haul regional flights. Indian universities are conducting extensive research on bio-fuels derived from local agricultural waste, offering a sustainable solution tailored to the regional context.</w:t>
      </w:r>
    </w:p>
    <w:p>
      <w:pPr>
        <w:numPr>
          <w:ilvl w:val="0"/>
          <w:numId w:val="1003"/>
        </w:numPr>
        <w:pStyle w:val="Compact"/>
      </w:pPr>
      <w:r>
        <w:rPr>
          <w:bCs/>
          <w:b/>
        </w:rPr>
        <w:t xml:space="preserve">Digital Twins and AI-Driven Maintenance:</w:t>
      </w:r>
      <w:r>
        <w:t xml:space="preserve"> </w:t>
      </w:r>
      <w:r>
        <w:t xml:space="preserve">Leveraging Bangalore’s IT strength, Aerospace Engineers are creating "Digital Twins" of aircraft structures. By using machine learning algorithms, engineers can predict component failures before they occur, reducing downtime and enhancing safety. This predictive maintenance model is crucial for the Indian aviation industry’s rapid expansion.</w:t>
      </w:r>
    </w:p>
    <w:p>
      <w:pPr>
        <w:numPr>
          <w:ilvl w:val="0"/>
          <w:numId w:val="1003"/>
        </w:numPr>
        <w:pStyle w:val="Compact"/>
      </w:pPr>
      <w:r>
        <w:rPr>
          <w:bCs/>
          <w:b/>
        </w:rPr>
        <w:t xml:space="preserve">Supersonic and Hypersonic Flight:</w:t>
      </w:r>
      <w:r>
        <w:t xml:space="preserve"> </w:t>
      </w:r>
      <w:r>
        <w:t xml:space="preserve">As part of India’s strategic defense goals, research into hypersonic technologies is accelerating. Aerospace Engineers are working on thermal protection systems and shockwave management to enable vehicles that travel at speeds exceeding Mach 5.</w:t>
      </w:r>
    </w:p>
    <w:bookmarkEnd w:id="24"/>
    <w:bookmarkStart w:id="25" w:name="v.-conclusion-and-future-outlook"/>
    <w:p>
      <w:pPr>
        <w:pStyle w:val="Heading2"/>
      </w:pPr>
      <w:r>
        <w:t xml:space="preserve">V. Conclusion and Future Outlook</w:t>
      </w:r>
    </w:p>
    <w:p>
      <w:pPr>
        <w:pStyle w:val="FirstParagraph"/>
      </w:pPr>
      <w:r>
        <w:t xml:space="preserve">The role of the Aerospace Engineer in India Bangalore is not merely one of technical implementation but of strategic leadership. By integrating advanced computational tools, sustainable material sciences, and indigenous manufacturing capabilities, engineers in this region are poised to redefine global aerospace standards.</w:t>
      </w:r>
    </w:p>
    <w:p>
      <w:pPr>
        <w:pStyle w:val="BodyText"/>
      </w:pPr>
      <w:r>
        <w:t xml:space="preserve">For stakeholders and academic institutions viewing this poster presentation, it is evident that investing in Aerospace Engineer training and R&amp;D infrastructure in Bangalore yields high returns. The synergy between India’s historical achievements in space exploration through ISRO and its emerging prowess in commercial aviation creates a fertile ground for innovation.</w:t>
      </w:r>
    </w:p>
    <w:p>
      <w:pPr>
        <w:pStyle w:val="BodyText"/>
      </w:pPr>
      <w:r>
        <w:t xml:space="preserve">Moving forward, the focus must remain on fostering collaboration between academia, defense sectors, and private industry. By doing so, India Bangalore will not only secure its position as a leading aerospace hub but also contribute significantly to the global effort toward safer, faster, and greener flight.</w:t>
      </w:r>
    </w:p>
    <w:bookmarkEnd w:id="25"/>
    <w:bookmarkStart w:id="26" w:name="vi.-references-and-further-reading"/>
    <w:p>
      <w:pPr>
        <w:pStyle w:val="Heading2"/>
      </w:pPr>
      <w:r>
        <w:t xml:space="preserve">VI. References and Further Reading</w:t>
      </w:r>
    </w:p>
    <w:p>
      <w:pPr>
        <w:numPr>
          <w:ilvl w:val="0"/>
          <w:numId w:val="1004"/>
        </w:numPr>
        <w:pStyle w:val="Compact"/>
      </w:pPr>
      <w:r>
        <w:t xml:space="preserve">Hindustan Aeronautics Limited (HAL). (2023). Annual Report on Indigenous Aircraft Manufacturing.</w:t>
      </w:r>
    </w:p>
    <w:p>
      <w:pPr>
        <w:numPr>
          <w:ilvl w:val="0"/>
          <w:numId w:val="1004"/>
        </w:numPr>
        <w:pStyle w:val="Compact"/>
      </w:pPr>
      <w:r>
        <w:t xml:space="preserve">Indian Space Research Organisation (ISRO). (2024). Strategic Plan for Commercial Satellite Launches.</w:t>
      </w:r>
    </w:p>
    <w:p>
      <w:pPr>
        <w:numPr>
          <w:ilvl w:val="0"/>
          <w:numId w:val="1004"/>
        </w:numPr>
        <w:pStyle w:val="Compact"/>
      </w:pPr>
      <w:r>
        <w:t xml:space="preserve">National Policy on Civil Aviation. Government of India. Focus on Regional Connectivity and Air Cargo.</w:t>
      </w:r>
    </w:p>
    <w:bookmarkEnd w:id="26"/>
    <w:p>
      <w:pPr>
        <w:pStyle w:val="FirstParagraph"/>
      </w:pPr>
      <w:r>
        <w:t xml:space="preserve">© 2024 Academic Poster Presentation Series. Prepared for the India Bangalore Aerospace Symposium.</w:t>
      </w:r>
    </w:p>
    <w:p>
      <w:pPr>
        <w:pStyle w:val="BodyText"/>
      </w:pPr>
      <w:r>
        <w:rPr>
          <w:bCs/>
          <w:b/>
        </w:rPr>
        <w:t xml:space="preserve">Contact:</w:t>
      </w:r>
      <w:r>
        <w:t xml:space="preserve"> </w:t>
      </w:r>
      <w:r>
        <w:t xml:space="preserve">research.aero@india-bangalore-tech.org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 A Poster Presentation for India Bangalore</dc:title>
  <dc:creator/>
  <dc:language>en</dc:language>
  <cp:keywords/>
  <dcterms:created xsi:type="dcterms:W3CDTF">2026-07-29T11:19:47Z</dcterms:created>
  <dcterms:modified xsi:type="dcterms:W3CDTF">2026-07-29T11:19:47Z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