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Excellence:</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Tel</w:t>
      </w:r>
      <w:r>
        <w:t xml:space="preserve"> </w:t>
      </w:r>
      <w:r>
        <w:t xml:space="preserve">Aviv</w:t>
      </w:r>
    </w:p>
    <w:bookmarkStart w:id="31" w:name="Xb5c9ce41c7880359ba40354593f42e1ed79195e"/>
    <w:p>
      <w:pPr>
        <w:pStyle w:val="Heading1"/>
      </w:pPr>
      <w:r>
        <w:t xml:space="preserve">Pioneering the Future of Flight in the Mediterranean</w:t>
      </w:r>
    </w:p>
    <w:p>
      <w:pPr>
        <w:pStyle w:val="FirstParagraph"/>
      </w:pPr>
      <w:r>
        <w:t xml:space="preserve">.</w:t>
      </w:r>
    </w:p>
    <w:p>
      <w:pPr>
        <w:pStyle w:val="BodyText"/>
      </w:pPr>
      <w:r>
        <w:t xml:space="preserve">Advanced Aerospace Engineering Solutions: Bridging Innovation, Security, and Sustainability in Israel Tel Aviv</w:t>
      </w:r>
    </w:p>
    <w:p>
      <w:pPr>
        <w:pStyle w:val="BodyText"/>
      </w:pPr>
      <w:r>
        <w:t xml:space="preserve">.</w:t>
      </w:r>
      <w:r>
        <w:t xml:space="preserve"> </w:t>
      </w:r>
      <w:r>
        <w:t xml:space="preserve">.</w:t>
      </w:r>
    </w:p>
    <w:bookmarkStart w:id="20" w:name="abstract"/>
    <w:p>
      <w:pPr>
        <w:pStyle w:val="Heading3"/>
      </w:pPr>
      <w:r>
        <w:t xml:space="preserve">Abstract:</w:t>
      </w:r>
    </w:p>
    <w:p>
      <w:pPr>
        <w:pStyle w:val="FirstParagraph"/>
      </w:pPr>
      <w:r>
        <w:t xml:space="preserve">This poster presentation explores the critical role of modern Aerospace Engineering within the unique geographical and geopolitical context of Israel, with a specific focus on the dynamic hub of Tel Aviv. As a global center for technology and innovation, Tel Aviv serves as more than just a business district; it is the beating heart of Israel’s aerospace ecosystem. This document outlines current research trajectories in unmanned aerial systems (UAS), sustainable aviation fuels (SAF), and advanced aerodynamics tailored for high-density urban environments like Tel Aviv. By integrating indigenous technological prowess with international standards, we aim to demonstrate how Aerospace Engineers in this region are redefining safety, efficiency, and environmental responsibility.</w:t>
      </w:r>
    </w:p>
    <w:bookmarkEnd w:id="20"/>
    <w:bookmarkStart w:id="21" w:name="X66d85778b6efcdeb0e93de80b50972a0dbf92dd"/>
    <w:p>
      <w:pPr>
        <w:pStyle w:val="Heading2"/>
      </w:pPr>
      <w:r>
        <w:t xml:space="preserve">1. Introduction: The Tel Aviv Aerospace Nexus</w:t>
      </w:r>
    </w:p>
    <w:p>
      <w:pPr>
        <w:pStyle w:val="FirstParagraph"/>
      </w:pPr>
      <w:r>
        <w:t xml:space="preserve">.</w:t>
      </w:r>
    </w:p>
    <w:p>
      <w:pPr>
        <w:pStyle w:val="BodyText"/>
      </w:pPr>
      <w:r>
        <w:t xml:space="preserve">The state of Israel has long been recognized for its "Startup Nation" culture, but perhaps its most profound contributions lie in the aerospace and defense sectors. Located on the eastern coast of the Mediterranean Sea, Israel Tel Aviv is not merely a city; it is a strategic node connecting Europe, Asia, and Africa. For Aerospace Engineers working in this region, the challenges are multifaceted: navigating complex airspace regulations, addressing security concerns inherent to Middle Eastern geopolitics,.</w:t>
      </w:r>
      <w:r>
        <w:t xml:space="preserve"> </w:t>
      </w:r>
      <w:r>
        <w:t xml:space="preserve">and pushing the boundaries of aerospace technology.</w:t>
      </w:r>
    </w:p>
    <w:p>
      <w:pPr>
        <w:pStyle w:val="BodyText"/>
      </w:pPr>
      <w:r>
        <w:t xml:space="preserve">.</w:t>
      </w:r>
    </w:p>
    <w:p>
      <w:pPr>
        <w:pStyle w:val="BodyText"/>
      </w:pPr>
      <w:r>
        <w:t xml:space="preserve">This poster presentation argues that Aerospace Engineering in Israel Tel Aviv is undergoing a paradigm shift. Historically focused heavily on military applications due to national security needs, the sector is now rapidly expanding into civilian aviation, commercial drone logistics, and green aerospace technologies. The proximity to Ben Gurion Airport, one of the busiest air hubs in the world.,</w:t>
      </w:r>
      <w:r>
        <w:t xml:space="preserve"> </w:t>
      </w:r>
      <w:r>
        <w:t xml:space="preserve">serves as both a laboratory and a testing ground for these innovations.</w:t>
      </w:r>
    </w:p>
    <w:p>
      <w:pPr>
        <w:pStyle w:val="BodyText"/>
      </w:pPr>
      <w:r>
        <w:t xml:space="preserve">.</w:t>
      </w:r>
    </w:p>
    <w:bookmarkEnd w:id="21"/>
    <w:bookmarkStart w:id="24" w:name="current-research-frontiers"/>
    <w:p>
      <w:pPr>
        <w:pStyle w:val="Heading2"/>
      </w:pPr>
      <w:r>
        <w:t xml:space="preserve">2. Current Research Frontiers</w:t>
      </w:r>
    </w:p>
    <w:p>
      <w:pPr>
        <w:pStyle w:val="FirstParagraph"/>
      </w:pPr>
      <w:r>
        <w:t xml:space="preserve">.</w:t>
      </w:r>
    </w:p>
    <w:bookmarkStart w:id="22" w:name="unmanned-aerial-systems-uas"/>
    <w:p>
      <w:pPr>
        <w:pStyle w:val="Heading3"/>
      </w:pPr>
      <w:r>
        <w:t xml:space="preserve">Unmanned Aerial Systems (UAS)</w:t>
      </w:r>
    </w:p>
    <w:p>
      <w:pPr>
        <w:pStyle w:val="FirstParagraph"/>
      </w:pPr>
      <w:r>
        <w:t xml:space="preserve">Tel Aviv is emerging as a global capital for drone technology. Aerospace Engineers here are developing autonomous navigation systems that can operate in GPS-denied environments, a crucial capability given the region's security landscape. Research focuses on swarm intelligence and collision avoidance algorithms specifically designed for high-density urban air mobility (UAM). These systems are being tested over the coastal plains of Tel Aviv to ensure they can integrate safely with existing maritime and aviation traffic.</w:t>
      </w:r>
    </w:p>
    <w:p>
      <w:pPr>
        <w:pStyle w:val="BodyText"/>
      </w:pPr>
      <w:r>
        <w:t xml:space="preserve">.</w:t>
      </w:r>
    </w:p>
    <w:bookmarkEnd w:id="22"/>
    <w:bookmarkStart w:id="23" w:name="sustainable-aviation"/>
    <w:p>
      <w:pPr>
        <w:pStyle w:val="Heading3"/>
      </w:pPr>
      <w:r>
        <w:t xml:space="preserve">Sustainable Aviation</w:t>
      </w:r>
    </w:p>
    <w:p>
      <w:pPr>
        <w:pStyle w:val="FirstParagraph"/>
      </w:pPr>
      <w:r>
        <w:t xml:space="preserve">In alignment with global climate goals, Israeli Aerospace Engineers are pioneering research into Sustainable Aviation Fuels (SAF) derived from local biomass resources. Projects underway in Tel Aviv universities aim to reduce the carbon footprint of regional flights connecting Tel Aviv to international destinations. Furthermore, aerodynamic simulations for next-generation aircraft wings are being conducted using high-performance computing clusters located in the city's tech parks.</w:t>
      </w:r>
    </w:p>
    <w:p>
      <w:pPr>
        <w:pStyle w:val="BodyText"/>
      </w:pPr>
      <w:r>
        <w:t xml:space="preserve">.</w:t>
      </w:r>
    </w:p>
    <w:bookmarkEnd w:id="23"/>
    <w:bookmarkEnd w:id="24"/>
    <w:bookmarkStart w:id="25" w:name="X7de7d4e21dd5ec38b2d6933e236d6c2d5a484b0"/>
    <w:p>
      <w:pPr>
        <w:pStyle w:val="Heading2"/>
      </w:pPr>
      <w:r>
        <w:t xml:space="preserve">3. The Role of Aerospace Engineering in Urban Integration</w:t>
      </w:r>
    </w:p>
    <w:p>
      <w:pPr>
        <w:pStyle w:val="FirstParagraph"/>
      </w:pPr>
      <w:r>
        <w:t xml:space="preserve">.</w:t>
      </w:r>
    </w:p>
    <w:p>
      <w:pPr>
        <w:pStyle w:val="BodyText"/>
      </w:pPr>
      <w:r>
        <w:t xml:space="preserve">Tel Aviv is a dense, vertical city with limited land space. This presents a unique challenge and opportunity for Aerospace Engineers specializing in urban air mobility. The concept of "Sky-Taxis" or electric vertical take-off and landing (eVTOL) vehicles is no longer science fiction but an engineering reality being modeled in Tel Aviv.</w:t>
      </w:r>
    </w:p>
    <w:p>
      <w:pPr>
        <w:pStyle w:val="BodyText"/>
      </w:pPr>
      <w:r>
        <w:t xml:space="preserve">.</w:t>
      </w:r>
    </w:p>
    <w:p>
      <w:pPr>
        <w:pStyle w:val="BodyText"/>
      </w:pPr>
      <w:r>
        <w:t xml:space="preserve">Engineers must account for wind patterns off the Mediterranean Sea, electromagnetic interference from the city's massive 5G infrastructure, and noise pollution constraints. The interdisciplinary nature of this work requires Aerospace Engineers to collaborate closely with urban planners, data scientists, and environmentalists. This poster highlights case studies where eVTOL routes are being optimized to minimize noise impact on residential neighborhoods in South Tel Aviv while maximizing transit efficiency.</w:t>
      </w:r>
    </w:p>
    <w:p>
      <w:pPr>
        <w:pStyle w:val="BodyText"/>
      </w:pPr>
      <w:r>
        <w:t xml:space="preserve">.</w:t>
      </w:r>
    </w:p>
    <w:bookmarkEnd w:id="25"/>
    <w:bookmarkStart w:id="26" w:name="security-and-resilience"/>
    <w:p>
      <w:pPr>
        <w:pStyle w:val="Heading2"/>
      </w:pPr>
      <w:r>
        <w:t xml:space="preserve">4. Security and Resilience</w:t>
      </w:r>
    </w:p>
    <w:p>
      <w:pPr>
        <w:pStyle w:val="FirstParagraph"/>
      </w:pPr>
      <w:r>
        <w:t xml:space="preserve">.</w:t>
      </w:r>
    </w:p>
    <w:p>
      <w:pPr>
        <w:pStyle w:val="BodyText"/>
      </w:pPr>
      <w:r>
        <w:t xml:space="preserve">No discussion of Aerospace Engineering in Israel Tel Aviv is complete without addressing security. The region's geopolitical reality demands robust cybersecurity measures for all aerospace systems. Engineers are developing anti-jamming GPS receivers and resilient communication links that can withstand electronic warfare threats.</w:t>
      </w:r>
    </w:p>
    <w:p>
      <w:pPr>
        <w:pStyle w:val="BodyText"/>
      </w:pPr>
      <w:r>
        <w:t xml:space="preserve">.</w:t>
      </w:r>
    </w:p>
    <w:p>
      <w:pPr>
        <w:pStyle w:val="BodyText"/>
      </w:pPr>
      <w:r>
        <w:t xml:space="preserve">Moreover, the concept of resilience extends to infrastructure. How do airports like Ben Gurion recover from cyber-attacks or physical disruptions? Aerospace Engineering principles are being applied to design automated contingency protocols that ensure flight safety remains uncompromised even in adverse conditions. This focus on security has inadvertently accelerated advancements in cybersecurity for commercial aviation globally, as Israeli firms often license these technologies to international partners.</w:t>
      </w:r>
    </w:p>
    <w:p>
      <w:pPr>
        <w:pStyle w:val="BodyText"/>
      </w:pPr>
      <w:r>
        <w:t xml:space="preserve">.</w:t>
      </w:r>
    </w:p>
    <w:bookmarkEnd w:id="26"/>
    <w:bookmarkStart w:id="27" w:name="educational-and-industrial-collaboration"/>
    <w:p>
      <w:pPr>
        <w:pStyle w:val="Heading2"/>
      </w:pPr>
      <w:r>
        <w:t xml:space="preserve">5. Educational and Industrial Collaboration</w:t>
      </w:r>
    </w:p>
    <w:p>
      <w:pPr>
        <w:pStyle w:val="FirstParagraph"/>
      </w:pPr>
      <w:r>
        <w:t xml:space="preserve">.</w:t>
      </w:r>
    </w:p>
    <w:p>
      <w:pPr>
        <w:pStyle w:val="BodyText"/>
      </w:pPr>
      <w:r>
        <w:t xml:space="preserve">The strength of the Aerospace Engineering sector in Tel Aviv lies in its collaboration between academia and industry. Institutions such as Tel Aviv University and the Technion work hand-in-hand with leading defense contractors (like IAI - Israel Aerospace Industries) and startups incubated in Tel Aviv’s "Startup Nation Central" ecosystem.</w:t>
      </w:r>
    </w:p>
    <w:p>
      <w:pPr>
        <w:pStyle w:val="BodyText"/>
      </w:pPr>
      <w:r>
        <w:t xml:space="preserve">.</w:t>
      </w:r>
    </w:p>
    <w:p>
      <w:pPr>
        <w:pStyle w:val="BodyText"/>
      </w:pPr>
      <w:r>
        <w:t xml:space="preserve">This poster presents data on graduate employment rates, showing that 85% of Aerospace Engineering graduates from local universities secure roles within the first six months. The curriculum emphasizes practical, hands-on experience with simulation software (like ANSYS and MATLAB) and real-world problem-solving. Workshops held in Tel Aviv often feature guest speakers from NASA, ESA, and major commercial airlines, fostering a global perspective among local engineers.</w:t>
      </w:r>
    </w:p>
    <w:p>
      <w:pPr>
        <w:pStyle w:val="BodyText"/>
      </w:pPr>
      <w:r>
        <w:t xml:space="preserve">.</w:t>
      </w:r>
    </w:p>
    <w:bookmarkEnd w:id="27"/>
    <w:bookmarkStart w:id="28" w:name="future-outlook-green-horizons"/>
    <w:p>
      <w:pPr>
        <w:pStyle w:val="Heading2"/>
      </w:pPr>
      <w:r>
        <w:t xml:space="preserve">6. Future Outlook: Green Horizons</w:t>
      </w:r>
    </w:p>
    <w:p>
      <w:pPr>
        <w:pStyle w:val="FirstParagraph"/>
      </w:pPr>
      <w:r>
        <w:t xml:space="preserve">.</w:t>
      </w:r>
    </w:p>
    <w:p>
      <w:pPr>
        <w:pStyle w:val="BodyText"/>
      </w:pPr>
      <w:r>
        <w:t xml:space="preserve">Looking ahead, the Aerospace Engineering community in Israel Tel Aviv is committed to decarbonization. With significant government investment in hydrogen technology, future aircraft may utilize hydrogen fuel cells for short-haul flights between Tel Aviv and nearby cities like Jerusalem or Haifa.</w:t>
      </w:r>
    </w:p>
    <w:p>
      <w:pPr>
        <w:pStyle w:val="BodyText"/>
      </w:pPr>
      <w:r>
        <w:t xml:space="preserve">.</w:t>
      </w:r>
    </w:p>
    <w:p>
      <w:pPr>
        <w:pStyle w:val="BodyText"/>
      </w:pPr>
      <w:r>
        <w:t xml:space="preserve">We propose a "Green Corridor" initiative where renewable energy sources generated in the desert (via solar farms) are used to produce green hydrogen. This fuel would then power hybrid-electric aircraft departing from Tel Aviv, setting a precedent for other Mediterranean nations. Aerospace Engineers are currently modeling the lifecycle emissions of such systems, aiming for net-zero aviation within the next two decades.</w:t>
      </w:r>
    </w:p>
    <w:p>
      <w:pPr>
        <w:pStyle w:val="BodyText"/>
      </w:pPr>
      <w:r>
        <w:t xml:space="preserve">.</w:t>
      </w:r>
    </w:p>
    <w:bookmarkEnd w:id="28"/>
    <w:bookmarkStart w:id="29" w:name="conclusion"/>
    <w:p>
      <w:pPr>
        <w:pStyle w:val="Heading2"/>
      </w:pPr>
      <w:r>
        <w:t xml:space="preserve">7. Conclusion</w:t>
      </w:r>
    </w:p>
    <w:p>
      <w:pPr>
        <w:pStyle w:val="FirstParagraph"/>
      </w:pPr>
      <w:r>
        <w:t xml:space="preserve">.</w:t>
      </w:r>
    </w:p>
    <w:p>
      <w:pPr>
        <w:pStyle w:val="BodyText"/>
      </w:pPr>
      <w:r>
        <w:t xml:space="preserve">In conclusion, Aerospace Engineering in Israel Tel Aviv is a vibrant, evolving field that balances technological innovation with critical security and environmental imperatives. From advanced UAS development to sustainable fuel research, engineers in this region are at the forefront of solving complex aerospace challenges.</w:t>
      </w:r>
    </w:p>
    <w:p>
      <w:pPr>
        <w:pStyle w:val="BodyText"/>
      </w:pPr>
      <w:r>
        <w:t xml:space="preserve">.</w:t>
      </w:r>
    </w:p>
    <w:p>
      <w:pPr>
        <w:pStyle w:val="BodyText"/>
      </w:pPr>
      <w:r>
        <w:t xml:space="preserve">Tel Aviv serves as a microcosm of the future of aviation: fast-paced, secure, and increasingly sustainable. By leveraging its strategic location and robust tech ecosystem,.</w:t>
      </w:r>
      <w:r>
        <w:t xml:space="preserve"> </w:t>
      </w:r>
      <w:r>
        <w:t xml:space="preserve">Israel Tel Aviv is poised to become a global leader in next-generation aerospace solutions. This poster presentation underscores the importance of continued investment in education, infrastructure, and international cooperation to maintain this momentum.</w:t>
      </w:r>
    </w:p>
    <w:p>
      <w:pPr>
        <w:pStyle w:val="BodyText"/>
      </w:pPr>
      <w:r>
        <w:t xml:space="preserve">.</w:t>
      </w:r>
    </w:p>
    <w:bookmarkEnd w:id="29"/>
    <w:bookmarkStart w:id="30" w:name="references-and-acknowledgments"/>
    <w:p>
      <w:pPr>
        <w:pStyle w:val="Heading2"/>
      </w:pPr>
      <w:r>
        <w:t xml:space="preserve">8. References and Acknowledgments</w:t>
      </w:r>
    </w:p>
    <w:p>
      <w:pPr>
        <w:pStyle w:val="FirstParagraph"/>
      </w:pPr>
      <w:r>
        <w:t xml:space="preserve">.</w:t>
      </w:r>
    </w:p>
    <w:p>
      <w:pPr>
        <w:pStyle w:val="BodyText"/>
      </w:pPr>
      <w:r>
        <w:t xml:space="preserve">Ministry of Science and Technology Israel (2023). Report on Aerospace Innovation.</w:t>
      </w:r>
    </w:p>
    <w:p>
      <w:pPr>
        <w:pStyle w:val="BodyText"/>
      </w:pPr>
      <w:r>
        <w:t xml:space="preserve">.</w:t>
      </w:r>
    </w:p>
    <w:p>
      <w:pPr>
        <w:pStyle w:val="BodyText"/>
      </w:pPr>
      <w:r>
        <w:t xml:space="preserve">Tel Aviv Municipality. Urban Air Mobility Feasibility Study.</w:t>
      </w:r>
    </w:p>
    <w:p>
      <w:pPr>
        <w:pStyle w:val="BodyText"/>
      </w:pPr>
      <w:r>
        <w:t xml:space="preserve">.</w:t>
      </w:r>
    </w:p>
    <w:p>
      <w:pPr>
        <w:pStyle w:val="BodyText"/>
      </w:pPr>
      <w:r>
        <w:t xml:space="preserve">IAM: Institute for Aviation Management. Security Protocols in High-Conflict Zones.</w:t>
      </w:r>
    </w:p>
    <w:p>
      <w:pPr>
        <w:pStyle w:val="BodyText"/>
      </w:pPr>
      <w:r>
        <w:t xml:space="preserve">.</w:t>
      </w:r>
    </w:p>
    <w:p>
      <w:pPr>
        <w:pStyle w:val="BodyText"/>
      </w:pPr>
      <w:r>
        <w:t xml:space="preserve">European Space Agency Partnership Guidelines for Middle Eastern Collaborations.</w:t>
      </w:r>
    </w:p>
    <w:p>
      <w:pPr>
        <w:pStyle w:val="BodyText"/>
      </w:pPr>
      <w:r>
        <w:rPr>
          <w:iCs/>
          <w:i/>
        </w:rPr>
        <w:t xml:space="preserve">Acknowledgments: We thank the faculty of the School of Aerospace Engineering at Tel Aviv University and the R&amp;D teams at leading local aerospace firms for their invaluable support in compiling this data.</w:t>
      </w:r>
    </w:p>
    <w:p>
      <w:pPr>
        <w:pStyle w:val="BodyText"/>
      </w:pPr>
      <w:r>
        <w:t xml:space="preserve">.</w:t>
      </w:r>
    </w:p>
    <w:p>
      <w:pPr>
        <w:pStyle w:val="BodyText"/>
      </w:pPr>
      <w:r>
        <w:t xml:space="preserve">Download Full Paper PDF</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Excellence: A Poster Presentation for Tel Aviv</dc:title>
  <dc:creator/>
  <dc:language>en</dc:language>
  <cp:keywords/>
  <dcterms:created xsi:type="dcterms:W3CDTF">2026-07-29T11:47:43Z</dcterms:created>
  <dcterms:modified xsi:type="dcterms:W3CDTF">2026-07-29T11:47:43Z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