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Myanmar</w:t>
      </w:r>
      <w:r>
        <w:t xml:space="preserve"> </w:t>
      </w:r>
      <w:r>
        <w:t xml:space="preserve">Yangon:</w:t>
      </w:r>
      <w:r>
        <w:t xml:space="preserve"> </w:t>
      </w:r>
      <w:r>
        <w:t xml:space="preserve">Academic</w:t>
      </w:r>
      <w:r>
        <w:t xml:space="preserve"> </w:t>
      </w:r>
      <w:r>
        <w:t xml:space="preserve">Poster</w:t>
      </w:r>
      <w:r>
        <w:t xml:space="preserve"> </w:t>
      </w:r>
      <w:r>
        <w:t xml:space="preserve">Presentation</w:t>
      </w:r>
    </w:p>
    <w:bookmarkStart w:id="30" w:name="aerospace-engineer-in-myanmar-yangon"/>
    <w:p>
      <w:pPr>
        <w:pStyle w:val="Heading1"/>
      </w:pPr>
      <w:r>
        <w:t xml:space="preserve">Aerospace Engineer in Myanmar Yangon</w:t>
      </w:r>
    </w:p>
    <w:p>
      <w:pPr>
        <w:pStyle w:val="FirstParagraph"/>
      </w:pPr>
      <w:r>
        <w:t xml:space="preserve">Navigating the Intersection of Regional Development and Global Aviation Standards: An Academic Review for Local Implementation</w:t>
      </w:r>
    </w:p>
    <w:p>
      <w:pPr>
        <w:pStyle w:val="BodyText"/>
      </w:pPr>
      <w:r>
        <w:rPr>
          <w:bCs/>
          <w:b/>
        </w:rPr>
        <w:t xml:space="preserve">Abstract:</w:t>
      </w:r>
      <w:r>
        <w:br/>
      </w:r>
      <w:r>
        <w:t xml:space="preserve">The role of an Aerospace Engineer within the specific context of Myanmar Yangon represents a critical nexus between local infrastructural modernization and the rigorous demands of global aviation standards. As Yangon continues to serve as the primary economic and aviation hub for Southeast Asia, there is an increasing need for specialized engineering competencies tailored to tropical operational environments, aging infrastructure revitalization, and sustainable air transport expansion. This poster presentation explores the multidisciplinary responsibilities of Aerospace Engineers in this region, focusing on aerodynamic performance optimization under high-humidity conditions, structural integrity assessments of legacy aircraft fleets common in Southeast Asian carriers, and the integration of modern avionics systems into Myanmar’s airspace management framework. By analyzing current industry trends and academic requirements, we propose a roadmap for cultivating aerospace expertise that aligns with International Civil Aviation Organization (ICAO) standards while addressing local logistical challenges unique to Myanmar Yangon.</w:t>
      </w:r>
    </w:p>
    <w:bookmarkStart w:id="20" w:name="X9b8e636a8893d939dca51f851554e15db1752c1"/>
    <w:p>
      <w:pPr>
        <w:pStyle w:val="Heading2"/>
      </w:pPr>
      <w:r>
        <w:t xml:space="preserve">1. Introduction: The Strategic Importance of Aerospace Engineering in Myanmar Yangon</w:t>
      </w:r>
    </w:p>
    <w:p>
      <w:pPr>
        <w:pStyle w:val="FirstParagraph"/>
      </w:pPr>
      <w:r>
        <w:t xml:space="preserve">Aerospace engineering is not merely a theoretical discipline but a practical necessity for nations seeking to integrate into the global economy through efficient air transport networks. In Myanmar Yangon, the capital and largest city, the aerospace sector acts as a vital artery for commerce, tourism, and humanitarian logistics. However, maintaining safe and efficient operations requires more than just regulatory compliance; it demands specialized engineering knowledge that accounts for local climatic extremes—specifically high heat and humidity—and unique logistical constraints.</w:t>
      </w:r>
    </w:p>
    <w:p>
      <w:pPr>
        <w:pStyle w:val="BodyText"/>
      </w:pPr>
      <w:r>
        <w:t xml:space="preserve">An Aerospace Engineer in this context must bridge the gap between international aerospace standards (such as those set by ICAO, EASA, and FAA) and the operational realities of Myanmar Yangon. The engineer serves as a technical leader responsible for ensuring that aircraft operations are not only safe but also economically sustainable. This poster outlines how an Aerospace Engineer can drive innovation in maintenance protocols, optimize fuel efficiency amidst rising global energy costs, and contribute to the future development of domestic airports beyond Yangon.</w:t>
      </w:r>
    </w:p>
    <w:bookmarkEnd w:id="20"/>
    <w:bookmarkStart w:id="25" w:name="X785a60ebd5c38516c28d87c8eb56e2bf0905113"/>
    <w:p>
      <w:pPr>
        <w:pStyle w:val="Heading2"/>
      </w:pPr>
      <w:r>
        <w:t xml:space="preserve">2. Core Competencies for the Regional Aerospace Engineer</w:t>
      </w:r>
    </w:p>
    <w:p>
      <w:pPr>
        <w:pStyle w:val="FirstParagraph"/>
      </w:pPr>
      <w:r>
        <w:t xml:space="preserve">The curriculum and practical focus for an Aerospace Engineer operating in Myanmar Yangon must be adapted to address specific regional challenges. The following areas are paramount:</w:t>
      </w:r>
    </w:p>
    <w:bookmarkStart w:id="21" w:name="X39d284f9d063f21afbe59c0295e7972238dbe85"/>
    <w:p>
      <w:pPr>
        <w:pStyle w:val="Heading3"/>
      </w:pPr>
      <w:r>
        <w:t xml:space="preserve">Aerodynamics &amp; Thermodynamics in Tropical Climates</w:t>
      </w:r>
    </w:p>
    <w:p>
      <w:pPr>
        <w:pStyle w:val="FirstParagraph"/>
      </w:pPr>
      <w:r>
        <w:t xml:space="preserve">Aircraft performance is significantly affected by air density, which changes with temperature and humidity. In Myanmar Yangon, where temperatures often exceed 30°C (86°F) combined with high relative humidity during the monsoon season, engine thrust and wing lift are compromised compared to standard International Standard Atmosphere (ISA) conditions.</w:t>
      </w:r>
    </w:p>
    <w:p>
      <w:pPr>
        <w:pStyle w:val="BodyText"/>
      </w:pPr>
      <w:r>
        <w:t xml:space="preserve">An Aerospace Engineer must calculate precise payload restrictions and fuel requirements for short takeoff runs at Yangon International Airport. This involves advanced computational fluid dynamics (CFD) analysis applied to local weather patterns to optimize flight paths and reduce carbon emissions while ensuring safety margins are maintained.</w:t>
      </w:r>
    </w:p>
    <w:bookmarkEnd w:id="21"/>
    <w:bookmarkStart w:id="22" w:name="materials-science-corrosion-resistance"/>
    <w:p>
      <w:pPr>
        <w:pStyle w:val="Heading3"/>
      </w:pPr>
      <w:r>
        <w:t xml:space="preserve">Materials Science &amp; Corrosion Resistance</w:t>
      </w:r>
    </w:p>
    <w:p>
      <w:pPr>
        <w:pStyle w:val="FirstParagraph"/>
      </w:pPr>
      <w:r>
        <w:t xml:space="preserve">The coastal proximity of Myanmar Yangon exposes aircraft structures to high salinity levels, accelerating corrosion processes. Aerospace Engineers must implement rigorous materials testing protocols. This includes selecting advanced composite materials and protective coatings that resist saltwater intrusion and high humidity.</w:t>
      </w:r>
    </w:p>
    <w:p>
      <w:pPr>
        <w:numPr>
          <w:ilvl w:val="0"/>
          <w:numId w:val="1001"/>
        </w:numPr>
        <w:pStyle w:val="Compact"/>
      </w:pPr>
      <w:r>
        <w:rPr>
          <w:bCs/>
          <w:b/>
        </w:rPr>
        <w:t xml:space="preserve">Maintenance Strategy:</w:t>
      </w:r>
      <w:r>
        <w:t xml:space="preserve"> </w:t>
      </w:r>
      <w:r>
        <w:t xml:space="preserve">Developing non-destructive testing (NDT) schedules specific to salt-corrosion patterns found in tropical maritime environments.</w:t>
      </w:r>
    </w:p>
    <w:p>
      <w:pPr>
        <w:numPr>
          <w:ilvl w:val="0"/>
          <w:numId w:val="1001"/>
        </w:numPr>
        <w:pStyle w:val="Compact"/>
      </w:pPr>
      <w:r>
        <w:rPr>
          <w:bCs/>
          <w:b/>
        </w:rPr>
        <w:t xml:space="preserve">Fleet Longevity:</w:t>
      </w:r>
      <w:r>
        <w:t xml:space="preserve"> </w:t>
      </w:r>
      <w:r>
        <w:t xml:space="preserve">Extending the service life of older aircraft models currently prevalent in Southeast Asian markets through advanced metallurgical interventions.</w:t>
      </w:r>
    </w:p>
    <w:bookmarkEnd w:id="22"/>
    <w:bookmarkStart w:id="23" w:name="sustainable-aviation-urban-air-mobility"/>
    <w:p>
      <w:pPr>
        <w:pStyle w:val="Heading3"/>
      </w:pPr>
      <w:r>
        <w:t xml:space="preserve">Sustainable Aviation &amp; Urban Air Mobility</w:t>
      </w:r>
    </w:p>
    <w:p>
      <w:pPr>
        <w:pStyle w:val="FirstParagraph"/>
      </w:pPr>
      <w:r>
        <w:t xml:space="preserve">Air pollution is a growing concern in dense urban centers like Myanmar Yangon. Aerospace Engineers are at the forefront of developing sustainable aviation technologies. This includes advocating for Sustainable Aviation Fuels (SAFs) and researching the feasibility of eVTOL (electric Vertical Take-Off and Landing) vehicles for future intra-city transport in Yangon.</w:t>
      </w:r>
    </w:p>
    <w:bookmarkEnd w:id="23"/>
    <w:bookmarkStart w:id="24" w:name="X615c858a4c99ad8a34f68fa15f255c808322dc6"/>
    <w:p>
      <w:pPr>
        <w:pStyle w:val="Heading3"/>
      </w:pPr>
      <w:r>
        <w:t xml:space="preserve">Systems Integration &amp; Avionics Modernization</w:t>
      </w:r>
    </w:p>
    <w:p>
      <w:pPr>
        <w:pStyle w:val="FirstParagraph"/>
      </w:pPr>
      <w:r>
        <w:t xml:space="preserve">The transition toward digital airspace requires Aerospace Engineers who understand complex systems integration. This involves retrofitting older aircraft with modern glass cockpits, satellite-based navigation (GBAS), and automated collision avoidance systems.</w:t>
      </w:r>
    </w:p>
    <w:p>
      <w:pPr>
        <w:numPr>
          <w:ilvl w:val="0"/>
          <w:numId w:val="1002"/>
        </w:numPr>
        <w:pStyle w:val="Compact"/>
      </w:pPr>
      <w:r>
        <w:rPr>
          <w:bCs/>
          <w:b/>
        </w:rPr>
        <w:t xml:space="preserve">Digital Twins:</w:t>
      </w:r>
      <w:r>
        <w:t xml:space="preserve"> </w:t>
      </w:r>
      <w:r>
        <w:t xml:space="preserve">Creating virtual replicas of aircraft fleets to predict maintenance needs before failures occur.</w:t>
      </w:r>
    </w:p>
    <w:p>
      <w:pPr>
        <w:numPr>
          <w:ilvl w:val="0"/>
          <w:numId w:val="1002"/>
        </w:numPr>
        <w:pStyle w:val="Compact"/>
      </w:pPr>
      <w:r>
        <w:rPr>
          <w:bCs/>
          <w:b/>
        </w:rPr>
        <w:t xml:space="preserve">Cybersecurity:</w:t>
      </w:r>
      <w:r>
        <w:t xml:space="preserve"> </w:t>
      </w:r>
      <w:r>
        <w:t xml:space="preserve">Ensuring that digital avionics networks in Myanmar Yangon are protected against increasingly sophisticated cyber threats targeting aviation infrastructure.</w:t>
      </w:r>
    </w:p>
    <w:bookmarkEnd w:id="24"/>
    <w:bookmarkEnd w:id="25"/>
    <w:bookmarkStart w:id="27" w:name="Xc76d5c99d2cf19570aa6a841297c4ceb5fdd49b"/>
    <w:p>
      <w:pPr>
        <w:pStyle w:val="Heading2"/>
      </w:pPr>
      <w:r>
        <w:t xml:space="preserve">3. Education and Professional Development Pathways</w:t>
      </w:r>
    </w:p>
    <w:p>
      <w:pPr>
        <w:pStyle w:val="FirstParagraph"/>
      </w:pPr>
      <w:r>
        <w:t xml:space="preserve">To produce competent Aerospace Engineers capable of addressing these challenges, the academic framework in Myanmar Yangon must evolve. Currently, there is a shortage of specialized aerospace programs locally. Therefore, collaboration between local technical universities (such as those offering mechanical engineering degrees) and international institutions is crucial.</w:t>
      </w:r>
    </w:p>
    <w:bookmarkStart w:id="26" w:name="X84310ee7912fc55f3535bb846e5e00d9fb00fbd"/>
    <w:p>
      <w:pPr>
        <w:pStyle w:val="Heading3"/>
      </w:pPr>
      <w:r>
        <w:t xml:space="preserve">Curriculum Recommendations for Local Institutions</w:t>
      </w:r>
    </w:p>
    <w:p>
      <w:pPr>
        <w:numPr>
          <w:ilvl w:val="0"/>
          <w:numId w:val="1003"/>
        </w:numPr>
        <w:pStyle w:val="Compact"/>
      </w:pPr>
      <w:r>
        <w:rPr>
          <w:bCs/>
          <w:b/>
        </w:rPr>
        <w:t xml:space="preserve">Tropical Aerodynamics Modules:</w:t>
      </w:r>
    </w:p>
    <w:p>
      <w:pPr>
        <w:numPr>
          <w:ilvl w:val="0"/>
          <w:numId w:val="1003"/>
        </w:numPr>
        <w:pStyle w:val="Compact"/>
      </w:pPr>
      <w:r>
        <w:rPr>
          <w:bCs/>
          <w:b/>
        </w:rPr>
        <w:t xml:space="preserve">Maintenance, Repair, and Overhaul (MRO) Specialization:</w:t>
      </w:r>
    </w:p>
    <w:p>
      <w:pPr>
        <w:numPr>
          <w:ilvl w:val="0"/>
          <w:numId w:val="1003"/>
        </w:numPr>
        <w:pStyle w:val="Compact"/>
      </w:pPr>
      <w:r>
        <w:rPr>
          <w:bCs/>
          <w:b/>
        </w:rPr>
        <w:t xml:space="preserve">Regulatory Compliance Training:</w:t>
      </w:r>
    </w:p>
    <w:bookmarkEnd w:id="26"/>
    <w:bookmarkEnd w:id="27"/>
    <w:bookmarkStart w:id="28" w:name="X93ac3a32bf93c20743b46080ca9245e91cc84c1"/>
    <w:p>
      <w:pPr>
        <w:pStyle w:val="Heading2"/>
      </w:pPr>
      <w:r>
        <w:t xml:space="preserve">4. Future Outlook: The Expansion Beyond Yangon</w:t>
      </w:r>
    </w:p>
    <w:p>
      <w:pPr>
        <w:pStyle w:val="FirstParagraph"/>
      </w:pPr>
      <w:r>
        <w:t xml:space="preserve">The role of the Aerospace Engineer in Myanmar Yangon is not static. As national infrastructure develops, there are plans to expand regional airports and enhance air connectivity across the country. Engineers will be pivotal in:</w:t>
      </w:r>
    </w:p>
    <w:p>
      <w:pPr>
        <w:numPr>
          <w:ilvl w:val="0"/>
          <w:numId w:val="1004"/>
        </w:numPr>
        <w:pStyle w:val="Compact"/>
      </w:pPr>
      <w:r>
        <w:rPr>
          <w:bCs/>
          <w:b/>
        </w:rPr>
        <w:t xml:space="preserve">Airport Infrastructure Design:</w:t>
      </w:r>
    </w:p>
    <w:p>
      <w:pPr>
        <w:numPr>
          <w:ilvl w:val="0"/>
          <w:numId w:val="1004"/>
        </w:numPr>
        <w:pStyle w:val="Compact"/>
      </w:pPr>
      <w:r>
        <w:rPr>
          <w:bCs/>
          <w:b/>
        </w:rPr>
        <w:t xml:space="preserve">Drones and Unmanned Aerial Systems (UAS):</w:t>
      </w:r>
    </w:p>
    <w:p>
      <w:pPr>
        <w:numPr>
          <w:ilvl w:val="0"/>
          <w:numId w:val="1004"/>
        </w:numPr>
        <w:pStyle w:val="Compact"/>
      </w:pPr>
      <w:r>
        <w:rPr>
          <w:bCs/>
          <w:b/>
        </w:rPr>
        <w:t xml:space="preserve">Economic Impact Analysis:</w:t>
      </w:r>
    </w:p>
    <w:bookmarkEnd w:id="28"/>
    <w:bookmarkStart w:id="29" w:name="conclusion"/>
    <w:p>
      <w:pPr>
        <w:pStyle w:val="Heading2"/>
      </w:pPr>
      <w:r>
        <w:t xml:space="preserve">5. Conclusion</w:t>
      </w:r>
    </w:p>
    <w:p>
      <w:pPr>
        <w:pStyle w:val="FirstParagraph"/>
      </w:pPr>
      <w:r>
        <w:t xml:space="preserve">The integration of advanced Aerospace Engineering principles into the operational framework of Myanmar Yangon is essential for achieving sustainable aviation growth. It requires a shift from passive maintenance to proactive, data-driven engineering solutions that address specific environmental and logistical challenges. By fostering local expertise through adapted academic programs and encouraging international collaboration, Myanmar can develop a robust aerospace sector.</w:t>
      </w:r>
    </w:p>
    <w:p>
      <w:pPr>
        <w:pStyle w:val="BodyText"/>
      </w:pPr>
      <w:r>
        <w:t xml:space="preserve">This poster presentation serves as a call to action for educational institutions, government policymakers, and industry stakeholders in Myanmar Yangon. The Aerospace Engineer is the key architect of this future—combining technical precision with regional understanding to ensure that air travel remains safe, efficient, and environmentally responsible. The potential for growth in this sector is immense, provided there is sustained investment in human capital and technological infrastructure.</w:t>
      </w:r>
    </w:p>
    <w:p>
      <w:pPr>
        <w:pStyle w:val="BodyText"/>
      </w:pPr>
      <w:r>
        <w:rPr>
          <w:bCs/>
          <w:b/>
        </w:rPr>
        <w:t xml:space="preserve">Acknowledgments &amp; References:</w:t>
      </w:r>
      <w:r>
        <w:br/>
      </w:r>
      <w:r>
        <w:t xml:space="preserve">Data presented herein reflects current trends in Southeast Asian aviation development. Further research is encouraged to quantify specific economic impacts of aerospace engineering investments in Myanmar Yangon over the next decade (2025–2035). Standard ICAO reference documents and ASEAN aviation safety guidelines were utilized for comparative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Myanmar Yangon: Academic Poster Presentation</dc:title>
  <dc:creator/>
  <dc:language>en</dc:language>
  <cp:keywords/>
  <dcterms:created xsi:type="dcterms:W3CDTF">2026-07-29T09:26:09Z</dcterms:created>
  <dcterms:modified xsi:type="dcterms:W3CDTF">2026-07-29T09:26:09Z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