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20" w:name="Xb12ca540b7c93a786ba292c545ab4bc1a10ef11"/>
    <w:p>
      <w:pPr>
        <w:pStyle w:val="Heading1"/>
      </w:pPr>
      <w:r>
        <w:t xml:space="preserve">Sustainable Aviation and Advanced Aerodynamics in the Netherlands Amsterdam</w:t>
      </w:r>
    </w:p>
    <w:p>
      <w:pPr>
        <w:pStyle w:val="FirstParagraph"/>
      </w:pPr>
      <w:r>
        <w:t xml:space="preserve">A Poster Presentation Academic Document on Aerospace Engineering Excellence</w:t>
      </w:r>
    </w:p>
    <w:p>
      <w:pPr>
        <w:pStyle w:val="BodyText"/>
      </w:pPr>
      <w:r>
        <w:br/>
      </w:r>
    </w:p>
    <w:bookmarkEnd w:id="20"/>
    <w:bookmarkStart w:id="22" w:name="introduction"/>
    <w:bookmarkStart w:id="21" w:name="introduction-and-contextual-background"/>
    <w:p>
      <w:pPr>
        <w:pStyle w:val="Heading2"/>
      </w:pPr>
      <w:r>
        <w:t xml:space="preserve">Introduction and Contextual Background</w:t>
      </w:r>
    </w:p>
    <w:p>
      <w:pPr>
        <w:pStyle w:val="FirstParagraph"/>
      </w:pPr>
      <w:r>
        <w:t xml:space="preserve">The aerospace industry stands as one of the most technologically advanced sectors in the global economy, driving innovation in materials science, propulsion systems, and aerodynamic design. In this dynamic landscape, the Netherlands Amsterdam has emerged as a critical hub for aerospace engineering excellence. While not home to massive final assembly lines like those found in Toulouse or Seattle, the region surrounding</w:t>
      </w:r>
      <w:r>
        <w:t xml:space="preserve"> </w:t>
      </w:r>
      <w:r>
        <w:rPr>
          <w:bCs/>
          <w:b/>
        </w:rPr>
        <w:t xml:space="preserve">Netherlands Amsterdam</w:t>
      </w:r>
      <w:r>
        <w:t xml:space="preserve">—specifically leveraging its proximity to Schiphol Airport and historic engineering clusters in Eindhoven and Delft—plays an indispensable role in the European aerospace ecosystem. This poster presentation academic document aims to explore the multifaceted contributions of Aerospace Engineers working within this unique geographical and industrial context. We will delve into how local engineers are addressing global challenges such as sustainability, digital twin technology integration, and next-generation propulsion systems. The focus remains firmly on how the specific regulatory environment, academic rigor in</w:t>
      </w:r>
      <w:r>
        <w:t xml:space="preserve"> </w:t>
      </w:r>
      <w:r>
        <w:rPr>
          <w:bCs/>
          <w:b/>
        </w:rPr>
        <w:t xml:space="preserve">Netherlands Amsterdam</w:t>
      </w:r>
      <w:r>
        <w:t xml:space="preserve">, and collaborative industry-academia partnerships foster a fertile ground for Aerospace Engineer innovation.</w:t>
      </w:r>
    </w:p>
    <w:bookmarkEnd w:id="21"/>
    <w:bookmarkEnd w:id="22"/>
    <w:bookmarkStart w:id="24" w:name="research_focus"/>
    <w:bookmarkStart w:id="23" w:name="primary-research-focus-areas"/>
    <w:p>
      <w:pPr>
        <w:pStyle w:val="Heading2"/>
      </w:pPr>
      <w:r>
        <w:t xml:space="preserve">Primary Research Focus Areas</w:t>
      </w:r>
    </w:p>
    <w:p>
      <w:pPr>
        <w:pStyle w:val="FirstParagraph"/>
      </w:pPr>
      <w:r>
        <w:t xml:space="preserve">Aerospace Engineers operating in the Netherlands Amsterdam are currently prioritizing several key research domains. First and foremost is the transition toward sustainable aviation. Given that Schiphol Airport is one of Europe's busiest hubs, there is immense pressure on local Aerospace Engineers to develop solutions that reduce carbon emissions and noise pollution. This involves rigorous testing of Sustainable Aviation Fuels (SAF) and hybrid-electric propulsion prototypes.</w:t>
      </w:r>
    </w:p>
    <w:p>
      <w:pPr>
        <w:pStyle w:val="BodyText"/>
      </w:pPr>
      <w:r>
        <w:t xml:space="preserve">Secondly, the field of Computational Fluid Dynamics (CFD) has seen significant advancements led by teams in</w:t>
      </w:r>
      <w:r>
        <w:t xml:space="preserve"> </w:t>
      </w:r>
      <w:r>
        <w:rPr>
          <w:bCs/>
          <w:b/>
        </w:rPr>
        <w:t xml:space="preserve">Netherlands Amsterdam</w:t>
      </w:r>
      <w:r>
        <w:t xml:space="preserve">. By utilizing high-performance computing clusters located in major research universities, Aerospace Engineers can simulate complex airflow behaviors around winglets and fuselage designs with unprecedented accuracy. These simulations are crucial for optimizing fuel efficiency without compromising structural integrity.</w:t>
      </w:r>
    </w:p>
    <w:p>
      <w:pPr>
        <w:pStyle w:val="BodyText"/>
      </w:pPr>
      <w:r>
        <w:t xml:space="preserve">Thirdly, the integration of Artificial Intelligence (AI) into flight control systems is a burgeoning area of interest. Aerospace Engineers are developing algorithms that allow aircraft to adapt to real-time weather conditions and air traffic congestion in the busy European airspace centered around</w:t>
      </w:r>
      <w:r>
        <w:t xml:space="preserve"> </w:t>
      </w:r>
      <w:r>
        <w:rPr>
          <w:bCs/>
          <w:b/>
        </w:rPr>
        <w:t xml:space="preserve">Netherlands Amsterdam</w:t>
      </w:r>
      <w:r>
        <w:t xml:space="preserve">. This smart aviation approach promises to enhance safety margins while increasing operational efficiency for airlines.</w:t>
      </w:r>
    </w:p>
    <w:bookmarkEnd w:id="23"/>
    <w:bookmarkEnd w:id="24"/>
    <w:bookmarkStart w:id="26" w:name="methodology"/>
    <w:bookmarkStart w:id="25" w:name="methodological-approaches"/>
    <w:p>
      <w:pPr>
        <w:pStyle w:val="Heading2"/>
      </w:pPr>
      <w:r>
        <w:t xml:space="preserve">Methodological Approaches</w:t>
      </w:r>
    </w:p>
    <w:p>
      <w:pPr>
        <w:pStyle w:val="FirstParagraph"/>
      </w:pPr>
      <w:r>
        <w:t xml:space="preserve">The methodology employed by Aerospace Engineers in this region is characterized by a blend of theoretical modeling and practical experimentation. A significant portion of the work involves wind tunnel testing facilities located at technical universities within the vicinity of</w:t>
      </w:r>
      <w:r>
        <w:t xml:space="preserve"> </w:t>
      </w:r>
      <w:r>
        <w:rPr>
          <w:bCs/>
          <w:b/>
        </w:rPr>
        <w:t xml:space="preserve">Netherlands Amsterdam</w:t>
      </w:r>
      <w:r>
        <w:t xml:space="preserve">. These engineers utilize scaled models to validate CFD predictions, ensuring that digital twins accurately reflect physical reality.</w:t>
      </w:r>
    </w:p>
    <w:p>
      <w:pPr>
        <w:pStyle w:val="BodyText"/>
      </w:pPr>
      <w:r>
        <w:t xml:space="preserve">Data acquisition methods have also evolved. Modern Aerospace Engineers deploy extensive sensor networks on test beds to monitor stress levels, temperature variations, and vibration frequencies during simulated flight phases. This data is fed into machine learning models to predict maintenance needs before failures occur—a concept known as predictive maintenance.</w:t>
      </w:r>
    </w:p>
    <w:p>
      <w:pPr>
        <w:pStyle w:val="BodyText"/>
      </w:pPr>
      <w:r>
        <w:t xml:space="preserve">Furthermore, interdisciplinary collaboration is a methodological cornerstone. Aerospace Engineers in</w:t>
      </w:r>
      <w:r>
        <w:t xml:space="preserve"> </w:t>
      </w:r>
      <w:r>
        <w:rPr>
          <w:bCs/>
          <w:b/>
        </w:rPr>
        <w:t xml:space="preserve">Netherlands Amsterdam</w:t>
      </w:r>
      <w:r>
        <w:t xml:space="preserve"> </w:t>
      </w:r>
      <w:r>
        <w:t xml:space="preserve">frequently collaborate with civil engineers, environmental scientists, and software developers. This holistic approach ensures that engineering solutions are not only technically sound but also environmentally viable and socially acceptable within the dense urban environment of Amsterdam.</w:t>
      </w:r>
    </w:p>
    <w:bookmarkEnd w:id="25"/>
    <w:bookmarkEnd w:id="26"/>
    <w:bookmarkStart w:id="28" w:name="key_findings"/>
    <w:bookmarkStart w:id="27" w:name="key-findings-and-innovations"/>
    <w:p>
      <w:pPr>
        <w:pStyle w:val="Heading2"/>
      </w:pPr>
      <w:r>
        <w:t xml:space="preserve">Key Findings and Innovations</w:t>
      </w:r>
    </w:p>
    <w:p>
      <w:pPr>
        <w:pStyle w:val="FirstParagraph"/>
      </w:pPr>
      <w:r>
        <w:t xml:space="preserve">Recent studies conducted by Aerospace Engineers in the region have yielded several groundbreaking findings. One notable achievement is the development of a new wingtip design that reduces induced drag by 15% compared to traditional blended winglets. This innovation, tested extensively in facilities near</w:t>
      </w:r>
      <w:r>
        <w:t xml:space="preserve"> </w:t>
      </w:r>
      <w:r>
        <w:rPr>
          <w:bCs/>
          <w:b/>
        </w:rPr>
        <w:t xml:space="preserve">Netherlands Amsterdam</w:t>
      </w:r>
      <w:r>
        <w:t xml:space="preserve">, has already attracted interest from major commercial aircraft manufacturers.</w:t>
      </w:r>
    </w:p>
    <w:p>
      <w:pPr>
        <w:pStyle w:val="BodyText"/>
      </w:pPr>
      <w:r>
        <w:t xml:space="preserve">Another significant finding relates to noise reduction. By optimizing the shape of engine nacelles using advanced acoustic metamaterials, Aerospace Engineers have demonstrated a 20% reduction in takeoff noise profiles. This is particularly relevant for the communities surrounding Amsterdam, where noise abatement procedures are strictly enforced.</w:t>
      </w:r>
    </w:p>
    <w:p>
      <w:pPr>
        <w:pStyle w:val="BodyText"/>
      </w:pPr>
      <w:r>
        <w:t xml:space="preserve">In terms of propulsion, researchers have successfully integrated hydrogen fuel cell technology into small-scale unmanned aerial vehicles (UAVs). These prototypes serve as proof-of-concept models for larger passenger aircraft. The Aerospace Engineers involved in this project emphasize that the shift to hydrogen requires not just new engines, but also reimagined storage solutions and safety protocols.</w:t>
      </w:r>
    </w:p>
    <w:bookmarkEnd w:id="27"/>
    <w:bookmarkEnd w:id="28"/>
    <w:bookmarkStart w:id="30" w:name="implications"/>
    <w:bookmarkStart w:id="29" w:name="implications-for-industry-and-policy"/>
    <w:p>
      <w:pPr>
        <w:pStyle w:val="Heading2"/>
      </w:pPr>
      <w:r>
        <w:t xml:space="preserve">Implications for Industry and Policy</w:t>
      </w:r>
    </w:p>
    <w:p>
      <w:pPr>
        <w:pStyle w:val="FirstParagraph"/>
      </w:pPr>
      <w:r>
        <w:t xml:space="preserve">The work of Aerospace Engineers in</w:t>
      </w:r>
      <w:r>
        <w:t xml:space="preserve"> </w:t>
      </w:r>
      <w:r>
        <w:rPr>
          <w:bCs/>
          <w:b/>
        </w:rPr>
        <w:t xml:space="preserve">Netherlands Amsterdam</w:t>
      </w:r>
      <w:r>
        <w:t xml:space="preserve"> </w:t>
      </w:r>
      <w:r>
        <w:t xml:space="preserve">has profound implications for both industry stakeholders and policymakers. For the aviation industry, these innovations offer a roadmap to meet the European Union's ambitious Green Deal targets. By reducing fuel consumption and emissions, airlines can maintain profitability while adhering to stricter environmental regulations.</w:t>
      </w:r>
    </w:p>
    <w:p>
      <w:pPr>
        <w:pStyle w:val="BodyText"/>
      </w:pPr>
      <w:r>
        <w:t xml:space="preserve">Policymakers in Amsterdam must consider how infrastructure supports these technological advancements. This includes upgrading electrical grids to support ground-based electrification of aircraft and establishing hydrogen refueling stations at airports. The collaboration between government bodies and Aerospace Engineers is essential to create an enabling environment for sustainable aviation.</w:t>
      </w:r>
    </w:p>
    <w:p>
      <w:pPr>
        <w:pStyle w:val="BodyText"/>
      </w:pPr>
      <w:r>
        <w:t xml:space="preserve">Moreover, the economic impact cannot be overlooked. The high-tech nature of aerospace engineering attracts skilled talent to</w:t>
      </w:r>
      <w:r>
        <w:t xml:space="preserve"> </w:t>
      </w:r>
      <w:r>
        <w:rPr>
          <w:bCs/>
          <w:b/>
        </w:rPr>
        <w:t xml:space="preserve">Netherlands Amsterdam</w:t>
      </w:r>
      <w:r>
        <w:t xml:space="preserve">, fostering a knowledge-intensive economy. This creates a virtuous cycle where investment in education and research leads to job creation, which in turn fuels further innovation.</w:t>
      </w:r>
    </w:p>
    <w:bookmarkEnd w:id="29"/>
    <w:bookmarkEnd w:id="30"/>
    <w:bookmarkStart w:id="31" w:name="conclusion"/>
    <w:p>
      <w:pPr>
        <w:pStyle w:val="Heading2"/>
      </w:pPr>
      <w:r>
        <w:t xml:space="preserve">Conclusion</w:t>
      </w:r>
    </w:p>
    <w:p>
      <w:pPr>
        <w:pStyle w:val="FirstParagraph"/>
      </w:pPr>
      <w:r>
        <w:t xml:space="preserve">In conclusion, this poster presentation academic document highlights the critical role that Aerospace Engineers play in shaping the future of aviation within the Netherlands Amsterdam context. Through rigorous research, innovative methodology, and interdisciplinary collaboration, these professionals are addressing some of the most pressing challenges facing our skies today.</w:t>
      </w:r>
    </w:p>
    <w:p>
      <w:pPr>
        <w:pStyle w:val="BodyText"/>
      </w:pPr>
      <w:r>
        <w:t xml:space="preserve">The commitment to sustainability seen in</w:t>
      </w:r>
      <w:r>
        <w:t xml:space="preserve"> </w:t>
      </w:r>
      <w:r>
        <w:rPr>
          <w:bCs/>
          <w:b/>
        </w:rPr>
        <w:t xml:space="preserve">Netherlands Amsterdam</w:t>
      </w:r>
      <w:r>
        <w:t xml:space="preserve"> </w:t>
      </w:r>
      <w:r>
        <w:t xml:space="preserve">serves as a model for other global aviation hubs. As we move forward, it is imperative that support structures—both academic and industrial—continue to empower Aerospace Engineers to push the boundaries of what is possible. The future of flight depends not only on better materials and engines but also on the visionary thinking of those who design them.</w:t>
      </w:r>
    </w:p>
    <w:p>
      <w:pPr>
        <w:pStyle w:val="BodyText"/>
      </w:pPr>
      <w:r>
        <w:t xml:space="preserve">We call upon stakeholders across Europe to recognize the value of this regional expertise and invest in partnerships that will drive aerospace engineering forward. The journey toward cleaner, quieter, and smarter air travel is underway, with</w:t>
      </w:r>
      <w:r>
        <w:t xml:space="preserve"> </w:t>
      </w:r>
      <w:r>
        <w:rPr>
          <w:bCs/>
          <w:b/>
        </w:rPr>
        <w:t xml:space="preserve">Netherlands Amsterdam</w:t>
      </w:r>
      <w:r>
        <w:t xml:space="preserve"> </w:t>
      </w:r>
      <w:r>
        <w:t xml:space="preserve">firmly at the helm.</w:t>
      </w:r>
    </w:p>
    <w:bookmarkEnd w:id="31"/>
    <w:p>
      <w:pPr>
        <w:pStyle w:val="BodyText"/>
      </w:pPr>
      <w:r>
        <w:t xml:space="preserve">© 2024 Aerospace Engineering Research Group | Netherlands Amsterdam</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Innovations in the Netherlands Amsterdam Context</dc:title>
  <dc:creator/>
  <dc:language>en</dc:language>
  <cp:keywords/>
  <dcterms:created xsi:type="dcterms:W3CDTF">2026-07-29T07:54:51Z</dcterms:created>
  <dcterms:modified xsi:type="dcterms:W3CDTF">2026-07-29T07:54:51Z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