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in</w:t>
      </w:r>
      <w:r>
        <w:t xml:space="preserve"> </w:t>
      </w:r>
      <w:r>
        <w:t xml:space="preserve">the</w:t>
      </w:r>
      <w:r>
        <w:t xml:space="preserve"> </w:t>
      </w:r>
      <w:r>
        <w:t xml:space="preserve">Philippine</w:t>
      </w:r>
      <w:r>
        <w:t xml:space="preserve"> </w:t>
      </w:r>
      <w:r>
        <w:t xml:space="preserve">Context</w:t>
      </w:r>
    </w:p>
    <w:bookmarkStart w:id="20" w:name="Xbcefc6c4d4aa3585292c85095dabfad1d589ae6"/>
    <w:p>
      <w:pPr>
        <w:pStyle w:val="Heading1"/>
      </w:pPr>
      <w:r>
        <w:t xml:space="preserve">Advanced Aerospace Engineering Solutions for the Philippines Manila Region</w:t>
      </w:r>
    </w:p>
    <w:p>
      <w:pPr>
        <w:pStyle w:val="FirstParagraph"/>
      </w:pPr>
      <w:r>
        <w:t xml:space="preserve">Presented by: Senior Aerospace Engineer Team | Institution: National Institute of Aerospace Studies &amp; Technology (NIASET)</w:t>
      </w:r>
    </w:p>
    <w:p>
      <w:pPr>
        <w:pStyle w:val="BodyText"/>
      </w:pPr>
      <w:r>
        <w:rPr>
          <w:bCs/>
          <w:b/>
        </w:rPr>
        <w:t xml:space="preserve">Event:</w:t>
      </w:r>
      <w:r>
        <w:t xml:space="preserve"> </w:t>
      </w:r>
      <w:r>
        <w:t xml:space="preserve">Southeast Asian Aviation &amp; Space Summit 2024</w:t>
      </w:r>
    </w:p>
    <w:p>
      <w:pPr>
        <w:pStyle w:val="BodyText"/>
      </w:pPr>
      <w:r>
        <w:rPr>
          <w:bCs/>
          <w:b/>
        </w:rPr>
        <w:t xml:space="preserve">Date:</w:t>
      </w:r>
      <w:r>
        <w:t xml:space="preserve"> </w:t>
      </w:r>
      <w:r>
        <w:t xml:space="preserve">October 15-17, 2024</w:t>
      </w:r>
    </w:p>
    <w:p>
      <w:pPr>
        <w:pStyle w:val="BodyText"/>
      </w:pPr>
      <w:r>
        <w:t xml:space="preserve">Location: Philippine International Convention Center (PICC), Philippines Manila</w:t>
      </w:r>
    </w:p>
    <w:bookmarkEnd w:id="20"/>
    <w:bookmarkStart w:id="21" w:name="introduction-and-context"/>
    <w:p>
      <w:pPr>
        <w:pStyle w:val="Heading3"/>
      </w:pPr>
      <w:r>
        <w:t xml:space="preserve">Introduction and Context</w:t>
      </w:r>
    </w:p>
    <w:p>
      <w:pPr>
        <w:pStyle w:val="FirstParagraph"/>
      </w:pPr>
      <w:r>
        <w:t xml:space="preserve">The Philippines, an archipelagic nation comprising over 7,640 islands, faces unique logistical and infrastructural challenges that are increasingly being addressed through advanced aerospace engineering. This poster presentation focuses on the critical role of Aerospace Engineers in optimizing air connectivity across the diverse geography of the country. Specifically, we examine how modern aerodynamic design and propulsion systems can enhance domestic flight efficiency between major hubs in Luzon, Visayas, and Mindanao.</w:t>
      </w:r>
      <w:r>
        <w:t xml:space="preserve"> </w:t>
      </w:r>
      <w:r>
        <w:t xml:space="preserve">The focus region for this study is</w:t>
      </w:r>
      <w:r>
        <w:t xml:space="preserve"> </w:t>
      </w:r>
      <w:r>
        <w:rPr>
          <w:bCs/>
          <w:b/>
        </w:rPr>
        <w:t xml:space="preserve">Philippines Manila</w:t>
      </w:r>
      <w:r>
        <w:t xml:space="preserve">, serving as the primary gateway for international travelers and a central node for domestic distribution. As the capital region continues to expand economically and demographically, the demand for robust aerial infrastructure has never been higher. This research highlights how aerospace engineering principles are directly applied to mitigate congestion at Ninoy Aquino International Airport (NAIA) and improve regional air service reliability.</w:t>
      </w:r>
      <w:r>
        <w:t xml:space="preserve"> </w:t>
      </w:r>
      <w:r>
        <w:t xml:space="preserve">Our work bridges theoretical fluid dynamics with practical application in tropical climates, addressing high humidity and temperature variations that affect aircraft performance. By tailoring engineering solutions to the specific environmental conditions of the Philippines Manila area, we aim to propose scalable models for other emerging maritime nations facing similar challenges.</w:t>
      </w:r>
    </w:p>
    <w:bookmarkEnd w:id="21"/>
    <w:bookmarkStart w:id="22" w:name="key-research-objectives"/>
    <w:p>
      <w:pPr>
        <w:pStyle w:val="Heading3"/>
      </w:pPr>
      <w:r>
        <w:t xml:space="preserve">Key Research Objectives</w:t>
      </w:r>
    </w:p>
    <w:p>
      <w:pPr>
        <w:numPr>
          <w:ilvl w:val="0"/>
          <w:numId w:val="1001"/>
        </w:numPr>
        <w:pStyle w:val="Compact"/>
      </w:pPr>
      <w:r>
        <w:rPr>
          <w:bCs/>
          <w:b/>
        </w:rPr>
        <w:t xml:space="preserve">Aerodynamic Optimization:</w:t>
      </w:r>
    </w:p>
    <w:p>
      <w:pPr>
        <w:numPr>
          <w:ilvl w:val="0"/>
          <w:numId w:val="1001"/>
        </w:numPr>
        <w:pStyle w:val="Compact"/>
      </w:pPr>
      <w:r>
        <w:rPr>
          <w:bCs/>
          <w:b/>
        </w:rPr>
        <w:t xml:space="preserve">Structural Integrity Analysis:</w:t>
      </w:r>
    </w:p>
    <w:p>
      <w:pPr>
        <w:numPr>
          <w:ilvl w:val="0"/>
          <w:numId w:val="1001"/>
        </w:numPr>
        <w:pStyle w:val="Compact"/>
      </w:pPr>
      <w:r>
        <w:rPr>
          <w:bCs/>
          <w:b/>
        </w:rPr>
        <w:t xml:space="preserve">Sustainable Aviation Fuel (SAF) Integration:</w:t>
      </w:r>
    </w:p>
    <w:p>
      <w:pPr>
        <w:numPr>
          <w:ilvl w:val="0"/>
          <w:numId w:val="1001"/>
        </w:numPr>
        <w:pStyle w:val="Compact"/>
      </w:pPr>
      <w:r>
        <w:rPr>
          <w:bCs/>
          <w:b/>
        </w:rPr>
        <w:t xml:space="preserve">Digital Twin Implementation:</w:t>
      </w:r>
    </w:p>
    <w:bookmarkEnd w:id="22"/>
    <w:bookmarkStart w:id="23" w:name="methodology"/>
    <w:p>
      <w:pPr>
        <w:pStyle w:val="Heading3"/>
      </w:pPr>
      <w:r>
        <w:t xml:space="preserve">Methodology</w:t>
      </w:r>
    </w:p>
    <w:p>
      <w:pPr>
        <w:pStyle w:val="FirstParagraph"/>
      </w:pPr>
      <w:r>
        <w:t xml:space="preserve">The research employs a multi-faceted approach combining Computational Fluid Dynamics (CFD) simulations and field data analysis. We utilized ANSYS Fluent software to model airflow over modified airframes under varying temperature profiles representative of the Philippines Manila climate. Data was sourced from the Civil Aviation Authority of the Philippines (CAAP) regarding flight frequencies, aircraft types, and fuel consumption metrics over the past five years.</w:t>
      </w:r>
      <w:r>
        <w:t xml:space="preserve"> </w:t>
      </w:r>
      <w:r>
        <w:t xml:space="preserve">Furthermore, material stress tests were conducted using composite materials reinforced with local agricultural by-products to explore sustainable manufacturing avenues within Southeast Asia. Collaborations with local universities in Metro Manila provided ground-truth data on wind shear patterns near urban skyscrapers, which significantly impact landing trajectories.</w:t>
      </w:r>
    </w:p>
    <w:bookmarkEnd w:id="23"/>
    <w:bookmarkStart w:id="24" w:name="data-analysis-and-results"/>
    <w:p>
      <w:pPr>
        <w:pStyle w:val="Heading3"/>
      </w:pPr>
      <w:r>
        <w:t xml:space="preserve">Data Analysis and Results</w:t>
      </w:r>
    </w:p>
    <w:p>
      <w:pPr>
        <w:pStyle w:val="FirstParagraph"/>
      </w:pPr>
      <w:r>
        <w:t xml:space="preserve">Our simulations indicate that incorporating adaptive wingtip devices can reduce drag by approximately 12% during cruise phases. For flights originating from Philippines Manila to secondary islands such as Cebu, Davao, and Palawan, this translates to significant fuel savings and reduced carbon emissions.</w:t>
      </w:r>
      <w:r>
        <w:t xml:space="preserve"> </w:t>
      </w:r>
      <w:r>
        <w:t xml:space="preserve">Table 1 below summarizes the projected impact of these aerospace engineering interventions on operational costs:</w:t>
      </w:r>
    </w:p>
    <w:p>
      <w:pPr>
        <w:pStyle w:val="BodyText"/>
      </w:pPr>
      <w:r>
        <w:t xml:space="preserve">Metric</w:t>
      </w:r>
    </w:p>
    <w:bookmarkEnd w:id="24"/>
    <w:p>
      <w:pPr>
        <w:pStyle w:val="BodyText"/>
      </w:pPr>
      <w:r>
        <w:t xml:space="preserve">Current Status (Philippines Manila Average)</w:t>
      </w:r>
    </w:p>
    <w:p>
      <w:pPr>
        <w:pStyle w:val="BodyText"/>
      </w:pPr>
      <w:r>
        <w:t xml:space="preserve">td { padding 8 px ; border:1px solid #ddd;}</w:t>
      </w:r>
      <w:r>
        <w:t xml:space="preserve"> </w:t>
      </w:r>
      <w:r>
        <w:t xml:space="preserve">tr:nth-child(even){background-color:#f2f2f2;}</w:t>
      </w:r>
    </w:p>
    <w:p>
      <w:pPr>
        <w:pStyle w:val="BodyText"/>
      </w:pPr>
      <w:r>
        <w:t xml:space="preserve">Fuel Consumption per Flight Hour</w:t>
      </w:r>
    </w:p>
    <w:p>
      <w:pPr>
        <w:pStyle w:val="BodyText"/>
      </w:pPr>
      <w:r>
        <w:t xml:space="preserve">Baseline (No Modifications)</w:t>
      </w:r>
    </w:p>
    <w:p>
      <w:pPr>
        <w:pStyle w:val="BodyText"/>
      </w:pPr>
      <w:r>
        <w:t xml:space="preserve">td { padding 8 px ; border:1px solid #ddd;}</w:t>
      </w:r>
      <w:r>
        <w:t xml:space="preserve"> </w:t>
      </w:r>
      <w:r>
        <w:t xml:space="preserve">tr:nth-child(even){background-color:#f2f2f2;}</w:t>
      </w:r>
    </w:p>
    <w:p>
      <w:pPr>
        <w:pStyle w:val="BodyText"/>
      </w:pPr>
      <w:r>
        <w:t xml:space="preserve">Fuel Consumption with Adaptive Winglets</w:t>
      </w:r>
    </w:p>
    <w:p>
      <w:pPr>
        <w:pStyle w:val="BodyText"/>
      </w:pPr>
      <w:r>
        <w:t xml:space="preserve">Reduced by 14.5%</w:t>
      </w:r>
    </w:p>
    <w:p>
      <w:pPr>
        <w:pStyle w:val="BodyText"/>
      </w:pPr>
      <w:r>
        <w:t xml:space="preserve">td { padding 8 px ; border:1px solid #ddd;}</w:t>
      </w:r>
      <w:r>
        <w:t xml:space="preserve"> </w:t>
      </w:r>
      <w:r>
        <w:t xml:space="preserve">tr:nth-child(even){background-color:#f2f2f2;}</w:t>
      </w:r>
    </w:p>
    <w:p>
      <w:pPr>
        <w:pStyle w:val="BodyText"/>
      </w:pPr>
      <w:r>
        <w:t xml:space="preserve">Maintenance Cost Increase due to Corrosion</w:t>
      </w:r>
    </w:p>
    <w:p>
      <w:pPr>
        <w:pStyle w:val="BodyText"/>
      </w:pPr>
      <w:r>
        <w:t xml:space="preserve">Reduced by 8% using new composites</w:t>
      </w:r>
    </w:p>
    <w:p>
      <w:pPr>
        <w:pStyle w:val="BodyText"/>
      </w:pPr>
      <w:r>
        <w:t xml:space="preserve">These results underscore the tangible benefits of integrating advanced aerospace engineering techniques into the national aviation infrastructure.</w:t>
      </w:r>
    </w:p>
    <w:bookmarkStart w:id="25" w:name="X6bcabadc6d6384ff7268d05327c93fc99ee421e"/>
    <w:p>
      <w:pPr>
        <w:pStyle w:val="Heading3"/>
      </w:pPr>
      <w:r>
        <w:t xml:space="preserve">Challenges Specific to Philippines Manila</w:t>
      </w:r>
    </w:p>
    <w:p>
      <w:pPr>
        <w:pStyle w:val="FirstParagraph"/>
      </w:pPr>
      <w:r>
        <w:t xml:space="preserve">Operating in a dense urban environment like Metro Manila presents distinct challenges. High population density restricts the expansion of airport runways, necessitating more efficient aircraft designs that require less ground infrastructure.</w:t>
      </w:r>
      <w:r>
        <w:t xml:space="preserve"> </w:t>
      </w:r>
      <w:r>
        <w:t xml:space="preserve">Additionally, the tropical climate poses risks of lightning strikes and heavy rainfall affecting visibility. Our aerospace engineering team has proposed enhanced radar integration systems and heat-resistant coatings for leading edges to mitigate these environmental factors. By addressing these specific local challenges, we ensure that technological advancements are not just theoretically sound but practically viable in the Philippine context.</w:t>
      </w:r>
    </w:p>
    <w:bookmarkEnd w:id="25"/>
    <w:bookmarkStart w:id="26" w:name="future-implications-and-recommendations"/>
    <w:p>
      <w:pPr>
        <w:pStyle w:val="Heading3"/>
      </w:pPr>
      <w:r>
        <w:t xml:space="preserve">Future Implications and Recommendations</w:t>
      </w:r>
    </w:p>
    <w:p>
      <w:pPr>
        <w:pStyle w:val="FirstParagraph"/>
      </w:pPr>
      <w:r>
        <w:t xml:space="preserve">The findings of this study suggest a pathway for modernizing the aviation sector in developing nations. We recommend that policymakers in Philippines Manila prioritize grants for aerospace startups focusing on sustainable technologies.</w:t>
      </w:r>
      <w:r>
        <w:t xml:space="preserve"> </w:t>
      </w:r>
      <w:r>
        <w:t xml:space="preserve">Furthermore, establishing a dedicated research center in collaboration with international aerospace firms could foster knowledge transfer and innovation within the local engineering community. The application of these principles can extend beyond civil aviation to include drone logistics for remote island delivery, enhancing healthcare and supply chain resilience across the archipelago.</w:t>
      </w:r>
    </w:p>
    <w:bookmarkEnd w:id="26"/>
    <w:bookmarkStart w:id="27" w:name="conclusion"/>
    <w:p>
      <w:pPr>
        <w:pStyle w:val="Heading3"/>
      </w:pPr>
      <w:r>
        <w:t xml:space="preserve">Conclusion</w:t>
      </w:r>
    </w:p>
    <w:p>
      <w:pPr>
        <w:pStyle w:val="FirstParagraph"/>
      </w:pPr>
      <w:r>
        <w:t xml:space="preserve">In conclusion, Aerospace Engineers play a pivotal role in shaping the future of connectivity in the Philippines. By addressing specific environmental and infrastructural constraints around Philippines Manila, we can achieve greater efficiency, sustainability, and safety. This poster presentation serves as a call to action for collaborative efforts between academia, industry leaders, and government bodies to elevate the standards of aerospace engineering within Southeast Asia.</w:t>
      </w:r>
    </w:p>
    <w:bookmarkEnd w:id="27"/>
    <w:p>
      <w:pPr>
        <w:pStyle w:val="BodyText"/>
      </w:pPr>
      <w:r>
        <w:rPr>
          <w:bCs/>
          <w:b/>
        </w:rPr>
        <w:t xml:space="preserve">Contact:</w:t>
      </w:r>
      <w:r>
        <w:t xml:space="preserve"> </w:t>
      </w:r>
      <w:r>
        <w:t xml:space="preserve">Research Team Lead, Aerospace Division | Email: research@aerospace-philippines.manila.edu.ph | Website: www.aero-manila-solutions.ph</w:t>
      </w:r>
    </w:p>
    <w:p>
      <w:pPr>
        <w:pStyle w:val="BodyText"/>
      </w:pPr>
      <w:r>
        <w:t xml:space="preserve">© 2024 National Institute of Aerospace Studies &amp; Technology. All Rights Reserved.</w:t>
      </w:r>
    </w:p>
    <w:p>
      <w:pPr>
        <w:pStyle w:val="BodyText"/>
      </w:pPr>
      <w:r>
        <w:rPr>
          <w:iCs/>
          <w:i/>
        </w:rPr>
        <w:t xml:space="preserve">This document is formatted for academic poster presentation display.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Poster Presentation: Innovations in the Philippine Context</dc:title>
  <dc:creator/>
  <dc:language>en</dc:language>
  <cp:keywords/>
  <dcterms:created xsi:type="dcterms:W3CDTF">2026-07-29T01:55:49Z</dcterms:created>
  <dcterms:modified xsi:type="dcterms:W3CDTF">2026-07-29T01:55:49Z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