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r>
        <w:t xml:space="preserve"> </w:t>
      </w:r>
      <w:r>
        <w:t xml:space="preserve">Seoul</w:t>
      </w:r>
      <w:r>
        <w:t xml:space="preserve"> </w:t>
      </w:r>
      <w:r>
        <w:t xml:space="preserve">Symposium</w:t>
      </w:r>
    </w:p>
    <w:bookmarkStart w:id="20" w:name="X8226c7765edcfc1dbba201981ed943db5e4be92"/>
    <w:p>
      <w:pPr>
        <w:pStyle w:val="Heading1"/>
      </w:pPr>
      <w:r>
        <w:t xml:space="preserve">The Future of Flight: Advanced Propulsion and Sustainable Aviation</w:t>
      </w:r>
    </w:p>
    <w:p>
      <w:pPr>
        <w:pStyle w:val="FirstParagraph"/>
      </w:pPr>
      <w:r>
        <w:t xml:space="preserve">A Poster Presentation Academic Document for the Seoul International Aerospace Symposium, South Korea</w:t>
      </w:r>
    </w:p>
    <w:p>
      <w:pPr>
        <w:pStyle w:val="BodyText"/>
      </w:pPr>
      <w:r>
        <w:rPr>
          <w:bCs/>
          <w:b/>
        </w:rPr>
        <w:t xml:space="preserve">Affiliation:</w:t>
      </w:r>
      <w:r>
        <w:t xml:space="preserve"> </w:t>
      </w:r>
      <w:r>
        <w:t xml:space="preserve">Department of Aerospace Engineering | **Location:** Seoul, South Korea</w:t>
      </w:r>
    </w:p>
    <w:bookmarkEnd w:id="20"/>
    <w:bookmarkStart w:id="22" w:name="introduction"/>
    <w:bookmarkStart w:id="21" w:name="Xc490e427dc5e3d3f5f684ca3af6b400711120e0"/>
    <w:p>
      <w:pPr>
        <w:pStyle w:val="Heading2"/>
      </w:pPr>
      <w:r>
        <w:t xml:space="preserve">Introduction and Context: The Seoul Hub of Innovation</w:t>
      </w:r>
    </w:p>
    <w:p>
      <w:pPr>
        <w:pStyle w:val="FirstParagraph"/>
      </w:pPr>
      <w:r>
        <w:t xml:space="preserve">The landscape of aerospace engineering is undergoing a radical transformation. As we gather in the vibrant technological hub of South Korea, specifically in Seoul, it becomes imperative to address the converging challenges of sustainability, computational efficiency, and next-generation mobility. This poster presentation serves as a comprehensive academic overview for Aerospace Engineers participating in or observing developments within South Korea's growing aerospace sector. Seoul stands not merely as an economic powerhouse but as a critical node in the Asian aerospace supply chain. From the bustling tech districts of Gangnam to the research institutes of Pangyo, the demand for rigorous, high-level academic discourse is palpable.</w:t>
      </w:r>
    </w:p>
    <w:p>
      <w:pPr>
        <w:pStyle w:val="BodyText"/>
      </w:pPr>
      <w:r>
        <w:t xml:space="preserve">This document outlines key research directions relevant to Aerospace Engineers who are looking to collaborate with Korean institutions or contribute to local industrial initiatives. The focus remains squarely on bridging theoretical aerodynamics with practical engineering applications that respect the unique environmental and regulatory landscapes of South Korea and the broader Asia-Pacific region.</w:t>
      </w:r>
    </w:p>
    <w:bookmarkEnd w:id="21"/>
    <w:bookmarkEnd w:id="22"/>
    <w:bookmarkStart w:id="24" w:name="propulsion"/>
    <w:bookmarkStart w:id="23" w:name="sustainable-propulsion-technologies"/>
    <w:p>
      <w:pPr>
        <w:pStyle w:val="Heading2"/>
      </w:pPr>
      <w:r>
        <w:t xml:space="preserve">Sustainable Propulsion Technologies</w:t>
      </w:r>
    </w:p>
    <w:p>
      <w:pPr>
        <w:pStyle w:val="FirstParagraph"/>
      </w:pPr>
      <w:r>
        <w:t xml:space="preserve">A primary pillar of modern aerospace engineering is the decarbonization of flight. For Aerospace Engineers working in or with South Korea, understanding hydrogen combustion and hybrid-electric propulsion is no longer optional; it is a professional necessity. South Korea has positioned itself as a leader in hydrogen economy frameworks, and this national strategy directly influences aerospace R&amp;D priorities.</w:t>
      </w:r>
    </w:p>
    <w:p>
      <w:pPr>
        <w:pStyle w:val="BodyText"/>
      </w:pPr>
      <w:r>
        <w:rPr>
          <w:bCs/>
          <w:b/>
        </w:rPr>
        <w:t xml:space="preserve">Key Research Area:</w:t>
      </w:r>
      <w:r>
        <w:t xml:space="preserve"> </w:t>
      </w:r>
      <w:r>
        <w:t xml:space="preserve">Investigating the material integrity of hydrogen storage tanks under high-pressure conditions, specifically focusing on composite materials that can withstand the thermal cycles associated with frequent flight operations.</w:t>
      </w:r>
    </w:p>
    <w:p>
      <w:pPr>
        <w:pStyle w:val="BodyText"/>
      </w:pPr>
      <w:r>
        <w:t xml:space="preserve">Aerospace Engineers must analyze the thermodynamic efficiency of fuel cells versus internal combustion engines adapted for aviation. The dense urban environment of Seoul poses unique challenges for noise pollution and emissions, driving the need for quieter, cleaner propulsion systems. Collaborative projects between local universities and conglomerates like Hyundai or Boeing’s presence in Seoul offer fertile ground for this research.</w:t>
      </w:r>
    </w:p>
    <w:bookmarkEnd w:id="23"/>
    <w:bookmarkEnd w:id="24"/>
    <w:bookmarkStart w:id="26" w:name="computational"/>
    <w:bookmarkStart w:id="25" w:name="X215c18f1f7782c07e5863ccec877bb2a3563981"/>
    <w:p>
      <w:pPr>
        <w:pStyle w:val="Heading2"/>
      </w:pPr>
      <w:r>
        <w:t xml:space="preserve">Computational Fluid Dynamics (CFD) and AI Integration</w:t>
      </w:r>
    </w:p>
    <w:p>
      <w:pPr>
        <w:pStyle w:val="FirstParagraph"/>
      </w:pPr>
      <w:r>
        <w:t xml:space="preserve">The role of the Aerospace Engineer is increasingly computational. In South Korea, where high-speed internet infrastructure and AI capabilities are world-class, the integration of Machine Learning (ML) into Computational Fluid Dynamics (CFD) represents a cutting-edge frontier. Traditional CFD simulations require immense computational resources; however, by leveraging AI-driven surrogate models, Aerospace Engineers can achieve real-time aerodynamic predictions.</w:t>
      </w:r>
    </w:p>
    <w:p>
      <w:pPr>
        <w:pStyle w:val="BodyText"/>
      </w:pPr>
      <w:r>
        <w:t xml:space="preserve">This section highlights the importance of data-driven design optimization. By analyzing vast datasets generated from wind tunnel tests in facilities across South Korea, engineers can train neural networks to predict flow separation and turbulence with greater accuracy than traditional Reynolds-Averaged Navier-Stokes (RANS) equations. This is particularly relevant for the design of unmanned aerial vehicles (UAVs), a sector seeing explosive growth in Seoul’s startup ecosystem.</w:t>
      </w:r>
    </w:p>
    <w:bookmarkEnd w:id="25"/>
    <w:bookmarkEnd w:id="26"/>
    <w:bookmarkStart w:id="28" w:name="urban-air-mobility"/>
    <w:bookmarkStart w:id="27" w:name="X40c6b7c120163bba9a1b7d371915cc0609ba331"/>
    <w:p>
      <w:pPr>
        <w:pStyle w:val="Heading2"/>
      </w:pPr>
      <w:r>
        <w:t xml:space="preserve">Urban Air Mobility (UAM) and the Seoul Skyline</w:t>
      </w:r>
    </w:p>
    <w:p>
      <w:pPr>
        <w:pStyle w:val="FirstParagraph"/>
      </w:pPr>
      <w:r>
        <w:t xml:space="preserve">No discussion of aerospace engineering in South Korea is complete without addressing Urban Air Mobility. Seoul, with its vertical density and complex airspace, serves as the perfect testbed for eVTOL (electric Vertical Take-Off and Landing) aircraft. Aerospace Engineers are tasked with solving the "last mile" connectivity problem by designing aircraft that can navigate safely amidst skyscrapers and high-voltage infrastructure.</w:t>
      </w:r>
    </w:p>
    <w:p>
      <w:pPr>
        <w:pStyle w:val="BodyText"/>
      </w:pPr>
      <w:r>
        <w:t xml:space="preserve">The regulatory framework in South Korea is evolving rapidly to accommodate these vehicles. This requires Aerospace Engineers to work closely with policymakers, ensuring that safety standards meet international aviation authority requirements while allowing for innovation. The integration of UAM into the existing metropolitan transport network of Seoul involves complex logistical and aerodynamic challenges, including wake turbulence interaction between multiple flying vehicles.</w:t>
      </w:r>
    </w:p>
    <w:bookmarkEnd w:id="27"/>
    <w:bookmarkEnd w:id="28"/>
    <w:bookmarkStart w:id="30" w:name="manufacturing"/>
    <w:bookmarkStart w:id="29" w:name="X5b2a186b3cc753cd26e5264e6d5dc1cb6ce16c9"/>
    <w:p>
      <w:pPr>
        <w:pStyle w:val="Heading2"/>
      </w:pPr>
      <w:r>
        <w:t xml:space="preserve">Additive Manufacturing in Aerospace Components</w:t>
      </w:r>
    </w:p>
    <w:p>
      <w:pPr>
        <w:pStyle w:val="FirstParagraph"/>
      </w:pPr>
      <w:r>
        <w:t xml:space="preserve">The manufacturing processes employed by Aerospace Engineers are also shifting. Additive manufacturing, or 3D printing, allows for the creation of complex geometries that were previously impossible to machine. In South Korea, this technology is being adopted to reduce weight and increase fuel efficiency in satellite components and aircraft interiors.</w:t>
      </w:r>
    </w:p>
    <w:p>
      <w:pPr>
        <w:pStyle w:val="BodyText"/>
      </w:pPr>
      <w:r>
        <w:t xml:space="preserve">Aerospace Engineers must master the nuances of metal sintering and polymer deposition to ensure structural integrity. The ability to produce lightweight, topology-optimized parts on-demand reduces waste and supply chain dependency. This aligns with South Korea’s national goals of achieving a circular economy in high-tech manufacturing industries.</w:t>
      </w:r>
    </w:p>
    <w:bookmarkEnd w:id="29"/>
    <w:bookmarkEnd w:id="30"/>
    <w:bookmarkStart w:id="32" w:name="collaboration"/>
    <w:bookmarkStart w:id="31" w:name="X1541a5cc0b52cbd66aea49ae0b53eb9ed9679c5"/>
    <w:p>
      <w:pPr>
        <w:pStyle w:val="Heading2"/>
      </w:pPr>
      <w:r>
        <w:t xml:space="preserve">Fostering International Collaboration in Seoul</w:t>
      </w:r>
    </w:p>
    <w:p>
      <w:pPr>
        <w:pStyle w:val="FirstParagraph"/>
      </w:pPr>
      <w:r>
        <w:t xml:space="preserve">The final section emphasizes the importance of cross-border collaboration. South Korea’s aerospace industry is deeply integrated with global supply chains. Aerospace Engineers from abroad who visit Seoul or engage with local firms bring diverse perspectives that are invaluable for problem-solving.</w:t>
      </w:r>
    </w:p>
    <w:p>
      <w:pPr>
        <w:pStyle w:val="BodyText"/>
      </w:pPr>
      <w:r>
        <w:t xml:space="preserve">We encourage the sharing of academic findings regarding climate-resilient aircraft design and autonomous flight systems. By pooling knowledge, the international community can accelerate the development of technologies that benefit all aviation sectors. The unique cultural and technological environment of Seoul provides a dynamic backdrop for these intellectual exchanges, fostering innovation that transcends geographical boundaries.</w:t>
      </w:r>
    </w:p>
    <w:bookmarkEnd w:id="31"/>
    <w:bookmarkEnd w:id="32"/>
    <w:p>
      <w:pPr>
        <w:pStyle w:val="BodyText"/>
      </w:pPr>
      <w:r>
        <w:rPr>
          <w:bCs/>
          <w:b/>
        </w:rPr>
        <w:t xml:space="preserve">Contact Information:</w:t>
      </w:r>
      <w:r>
        <w:t xml:space="preserve"> </w:t>
      </w:r>
      <w:r>
        <w:t xml:space="preserve">For further details on this poster presentation or to discuss collaboration opportunities in South Korea, please reach out to the Department of Aerospace Engineering representatives based in Seoul.</w:t>
      </w:r>
    </w:p>
    <w:p>
      <w:pPr>
        <w:pStyle w:val="BodyText"/>
      </w:pPr>
      <w:r>
        <w:t xml:space="preserve">© 2023 Aerospace Engineering Academic Symposium.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 Seoul Symposium</dc:title>
  <dc:creator/>
  <dc:language>en</dc:language>
  <cp:keywords/>
  <dcterms:created xsi:type="dcterms:W3CDTF">2026-07-30T03:08:40Z</dcterms:created>
  <dcterms:modified xsi:type="dcterms:W3CDTF">2026-07-30T03:08:40Z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