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Poster</w:t>
      </w:r>
      <w:r>
        <w:t xml:space="preserve"> </w:t>
      </w:r>
      <w:r>
        <w:t xml:space="preserve">Presentation:</w:t>
      </w:r>
      <w:r>
        <w:t xml:space="preserve"> </w:t>
      </w:r>
      <w:r>
        <w:t xml:space="preserve">Innovation</w:t>
      </w:r>
      <w:r>
        <w:t xml:space="preserve"> </w:t>
      </w:r>
      <w:r>
        <w:t xml:space="preserve">in</w:t>
      </w:r>
      <w:r>
        <w:t xml:space="preserve"> </w:t>
      </w:r>
      <w:r>
        <w:t xml:space="preserve">Thailand,</w:t>
      </w:r>
      <w:r>
        <w:t xml:space="preserve"> </w:t>
      </w:r>
      <w:r>
        <w:t xml:space="preserve">Bangkok</w:t>
      </w:r>
    </w:p>
    <w:bookmarkStart w:id="28" w:name="X28b04a4951b658c2898511d06484a59e2995362"/>
    <w:p>
      <w:pPr>
        <w:pStyle w:val="Heading1"/>
      </w:pPr>
      <w:r>
        <w:t xml:space="preserve">Aerospace Engineering in the 21st Century</w:t>
      </w:r>
    </w:p>
    <w:bookmarkStart w:id="27" w:name="X0bdba6f74421262634b16c354fd44c86710a700"/>
    <w:p>
      <w:pPr>
        <w:pStyle w:val="Heading2"/>
      </w:pPr>
      <w:r>
        <w:t xml:space="preserve">Advancing Sustainable Aviation and Technological Innovation in Thailand, Bangkok</w:t>
      </w:r>
    </w:p>
    <w:p>
      <w:pPr>
        <w:pStyle w:val="FirstParagraph"/>
      </w:pPr>
      <w:r>
        <w:rPr>
          <w:bCs/>
          <w:b/>
        </w:rPr>
        <w:t xml:space="preserve">Presentation Title:</w:t>
      </w:r>
      <w:r>
        <w:t xml:space="preserve"> </w:t>
      </w:r>
      <w:r>
        <w:t xml:space="preserve">Next-Generation Propulsion Systems and Their Impact on Regional Aerospace Development</w:t>
      </w:r>
      <w:r>
        <w:br/>
      </w:r>
      <w:r>
        <w:rPr>
          <w:bCs/>
          <w:b/>
        </w:rPr>
        <w:t xml:space="preserve">Presented At:</w:t>
      </w:r>
      <w:r>
        <w:t xml:space="preserve"> </w:t>
      </w:r>
      <w:r>
        <w:t xml:space="preserve">International Symposium on Engineering &amp; Technology</w:t>
      </w:r>
      <w:r>
        <w:br/>
      </w:r>
      <w:r>
        <w:rPr>
          <w:bCs/>
          <w:b/>
        </w:rPr>
        <w:t xml:space="preserve">Date:</w:t>
      </w:r>
      <w:r>
        <w:t xml:space="preserve"> </w:t>
      </w:r>
      <w:r>
        <w:t xml:space="preserve">October 2023 | Bangkok, Thailand</w:t>
      </w:r>
    </w:p>
    <w:bookmarkStart w:id="20" w:name="introduction"/>
    <w:p>
      <w:pPr>
        <w:pStyle w:val="Heading3"/>
      </w:pPr>
      <w:r>
        <w:t xml:space="preserve">Introduction</w:t>
      </w:r>
    </w:p>
    <w:p>
      <w:pPr>
        <w:pStyle w:val="FirstParagraph"/>
      </w:pPr>
      <w:r>
        <w:t xml:space="preserve">The field of aerospace engineering stands at the precipice of a new era, defined by sustainability, automation, and advanced materials science. This poster presentation provides a comprehensive overview of recent advancements in propulsion systems and aerodynamic design, with specific attention paid to their implementation within the rapidly developing industrial landscape of Southeast Asia.</w:t>
      </w:r>
    </w:p>
    <w:p>
      <w:pPr>
        <w:pStyle w:val="BodyText"/>
      </w:pPr>
      <w:r>
        <w:t xml:space="preserve">Aerospace Engineer professionals are tasked not only with solving complex theoretical problems but also with adapting global technologies to local regulatory environments and infrastructural realities. As nations strive for energy efficiency, the role of the engineer becomes increasingly pivotal in bridging the gap between laboratory innovation and commercial application.</w:t>
      </w:r>
    </w:p>
    <w:bookmarkEnd w:id="20"/>
    <w:bookmarkStart w:id="21" w:name="the-significance-of-thailand"/>
    <w:p>
      <w:pPr>
        <w:pStyle w:val="Heading3"/>
      </w:pPr>
      <w:r>
        <w:t xml:space="preserve">The Significance of Thailand</w:t>
      </w:r>
    </w:p>
    <w:p>
      <w:pPr>
        <w:pStyle w:val="FirstParagraph"/>
      </w:pPr>
      <w:r>
        <w:t xml:space="preserve">Thailand has emerged as a critical hub for manufacturing and assembly in the aerospace sector. Known locally as "The Detroit of Asia" for its automotive prowess, the country is now leveraging similar logistical advantages to become a leading center for aerospace components production. The strategic location of Thailand offers unparalleled access to both East and West markets, making it an ideal testing ground for new aerospace technologies.</w:t>
      </w:r>
    </w:p>
    <w:p>
      <w:pPr>
        <w:pStyle w:val="BodyText"/>
      </w:pPr>
      <w:r>
        <w:t xml:space="preserve">Furthermore, the government's Eastern Economic Corridor (EEC) policy specifically targets high-tech industries, including aviation. This initiative creates a fertile ecosystem for research and development partnerships between multinational corporations and local universities. Consequently, studying aerospace trends in Thailand provides valuable insights into how emerging economies can integrate cutting-edge engineering practices into their national infrastructure.</w:t>
      </w:r>
    </w:p>
    <w:bookmarkEnd w:id="21"/>
    <w:bookmarkStart w:id="22" w:name="sustainable-aviation-fuels-saf"/>
    <w:p>
      <w:pPr>
        <w:pStyle w:val="Heading3"/>
      </w:pPr>
      <w:r>
        <w:t xml:space="preserve">Sustainable Aviation Fuels (SAF)</w:t>
      </w:r>
    </w:p>
    <w:p>
      <w:pPr>
        <w:pStyle w:val="FirstParagraph"/>
      </w:pPr>
      <w:r>
        <w:t xml:space="preserve">A major focus of contemporary aerospace research is the transition from traditional jet fuels to Sustainable Aviation Fuels (SAF). This shift is crucial for meeting international carbon reduction targets set by the International Civil Aviation Organization (ICAO). Our analysis examines biofuel production methods compatible with tropical climates, highlighting opportunities within Thailand’s robust agricultural sector.</w:t>
      </w:r>
    </w:p>
    <w:p>
      <w:pPr>
        <w:pStyle w:val="BodyText"/>
      </w:pPr>
      <w:r>
        <w:t xml:space="preserve">Researchers have identified palm oil derivatives and municipal waste processing as viable sources for next-generation biofuels. By utilizing these locally available resources, Thailand can reduce its dependency on imported fossil fuels while contributing to the global supply chain of green aviation products. This approach not only supports environmental goals but also stimulates local economic growth.</w:t>
      </w:r>
    </w:p>
    <w:bookmarkEnd w:id="22"/>
    <w:bookmarkStart w:id="23" w:name="aerodynamic-efficiency-and-materials"/>
    <w:p>
      <w:pPr>
        <w:pStyle w:val="Heading3"/>
      </w:pPr>
      <w:r>
        <w:t xml:space="preserve">Aerodynamic Efficiency and Materials</w:t>
      </w:r>
    </w:p>
    <w:p>
      <w:pPr>
        <w:pStyle w:val="FirstParagraph"/>
      </w:pPr>
      <w:r>
        <w:t xml:space="preserve">In terms of structural design, there is a significant move toward composite materials that offer higher strength-to-weight ratios compared to traditional aluminum alloys. Carbon fiber reinforced polymers (CFRP) allow for lighter aircraft structures, which directly translates to reduced fuel consumption and increased payload capacity.</w:t>
      </w:r>
    </w:p>
    <w:p>
      <w:pPr>
        <w:pStyle w:val="BodyText"/>
      </w:pPr>
      <w:r>
        <w:t xml:space="preserve">Wind tunnel testing conducted in facilities across Asia indicates that modern winglet designs optimized for high-humidity environments can yield performance improvements of up to 5%. These aerodynamic tweaks are essential for maximizing efficiency in the frequent short-haul flights typical of regional carriers operating out of hubs like Suvarnabhumi Airport. The integration of these technologies requires close collaboration between material scientists and systems engineers.</w:t>
      </w:r>
    </w:p>
    <w:bookmarkEnd w:id="23"/>
    <w:bookmarkStart w:id="24" w:name="economic-and-industrial-impact"/>
    <w:p>
      <w:pPr>
        <w:pStyle w:val="Heading3"/>
      </w:pPr>
      <w:r>
        <w:t xml:space="preserve">Economic and Industrial Impact</w:t>
      </w:r>
    </w:p>
    <w:p>
      <w:pPr>
        <w:pStyle w:val="FirstParagraph"/>
      </w:pPr>
      <w:r>
        <w:t xml:space="preserve">The adoption of advanced aerospace technologies in Thailand extends beyond mere technical achievement; it has profound economic implications. By positioning itself as a leader in green aviation manufacturing, the nation attracts foreign direct investment and fosters high-skilled job creation. Local engineering firms are increasingly involved in the supply chain of major global aircraft manufacturers, enhancing their technological capabilities through knowledge transfer.</w:t>
      </w:r>
    </w:p>
    <w:p>
      <w:pPr>
        <w:pStyle w:val="BodyText"/>
      </w:pPr>
      <w:r>
        <w:t xml:space="preserve">Moreover, the presence of international aerospace conferences and workshops in Bangkok facilitates networking among global experts. These interactions encourage cross-border collaboration, allowing Thai engineers to gain exposure to best practices while sharing indigenous solutions with an international audience. Such exchanges are vital for building a resilient and innovative national workforce.</w:t>
      </w:r>
    </w:p>
    <w:bookmarkEnd w:id="24"/>
    <w:bookmarkStart w:id="25" w:name="challenges-and-recommendations"/>
    <w:p>
      <w:pPr>
        <w:pStyle w:val="Heading3"/>
      </w:pPr>
      <w:r>
        <w:t xml:space="preserve">Challenges and Recommendations</w:t>
      </w:r>
    </w:p>
    <w:p>
      <w:pPr>
        <w:pStyle w:val="FirstParagraph"/>
      </w:pPr>
      <w:r>
        <w:t xml:space="preserve">Despite the promising outlook, several challenges remain. Infrastructure limitations, particularly in remote regions, hinder the widespread deployment of unmanned aerial vehicles (UAVs) for logistics purposes. Additionally, there is a need for stricter regulatory frameworks to ensure safety standards keep pace with technological advancements.</w:t>
      </w:r>
    </w:p>
    <w:bookmarkEnd w:id="25"/>
    <w:bookmarkStart w:id="26" w:name="conclusion"/>
    <w:p>
      <w:pPr>
        <w:pStyle w:val="Heading3"/>
      </w:pPr>
      <w:r>
        <w:t xml:space="preserve">Conclusion</w:t>
      </w:r>
    </w:p>
    <w:p>
      <w:pPr>
        <w:pStyle w:val="FirstParagraph"/>
      </w:pPr>
      <w:r>
        <w:t xml:space="preserve">In conclusion, the future of aerospace engineering is intrinsically linked to sustainability and regional cooperation. Thailand offers a unique platform for demonstrating how emerging markets can contribute meaningfully to global aviation challenges. Through continued investment in education, infrastructure, and sustainable technologies, Bangkok has the potential to solidify its status as a premier destination for aerospace innovation.</w:t>
      </w:r>
    </w:p>
    <w:p>
      <w:pPr>
        <w:pStyle w:val="BodyText"/>
      </w:pPr>
      <w:r>
        <w:t xml:space="preserve">We urge stakeholders in government, academia, and industry to prioritize partnerships that leverage local strengths while adhering to international best practices. Together we can build a safer cleaner more efficient air travel network benefiting all users worldwide.</w:t>
      </w:r>
    </w:p>
    <w:bookmarkEnd w:id="26"/>
    <w:p>
      <w:pPr>
        <w:pStyle w:val="BodyText"/>
      </w:pPr>
      <w:r>
        <w:rPr>
          <w:bCs/>
          <w:b/>
        </w:rPr>
        <w:t xml:space="preserve">Contact Information:</w:t>
      </w:r>
      <w:r>
        <w:br/>
      </w:r>
      <w:r>
        <w:t xml:space="preserve">Email: research.aerospace@thailand-institute.org</w:t>
      </w:r>
      <w:r>
        <w:br/>
      </w:r>
      <w:r>
        <w:t xml:space="preserve">Website: www.thailandaerospaceinnovation.com</w:t>
      </w:r>
    </w:p>
    <w:p>
      <w:pPr>
        <w:pStyle w:val="BodyText"/>
      </w:pPr>
      <w:r>
        <w:t xml:space="preserve">© 2023 Aerospace Engineering Symposium.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Poster Presentation: Innovation in Thailand, Bangkok</dc:title>
  <dc:creator/>
  <dc:language>en</dc:language>
  <cp:keywords/>
  <dcterms:created xsi:type="dcterms:W3CDTF">2026-07-29T11:48:38Z</dcterms:created>
  <dcterms:modified xsi:type="dcterms:W3CDTF">2026-07-29T11:48:38Z</dcterms:modified>
</cp:coreProperties>
</file>

<file path=docProps/custom.xml><?xml version="1.0" encoding="utf-8"?>
<Properties xmlns="http://schemas.openxmlformats.org/officeDocument/2006/custom-properties" xmlns:vt="http://schemas.openxmlformats.org/officeDocument/2006/docPropsVTypes"/>
</file>