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Architectural</w:t>
      </w:r>
      <w:r>
        <w:t xml:space="preserve"> </w:t>
      </w:r>
      <w:r>
        <w:t xml:space="preserve">Practices</w:t>
      </w:r>
      <w:r>
        <w:t xml:space="preserve"> </w:t>
      </w:r>
      <w:r>
        <w:t xml:space="preserve">in</w:t>
      </w:r>
      <w:r>
        <w:t xml:space="preserve"> </w:t>
      </w:r>
      <w:r>
        <w:t xml:space="preserve">Australia</w:t>
      </w:r>
      <w:r>
        <w:t xml:space="preserve"> </w:t>
      </w:r>
      <w:r>
        <w:t xml:space="preserve">Sydney</w:t>
      </w:r>
    </w:p>
    <w:bookmarkStart w:id="20" w:name="X7cd8d743d620546687e213edc73adccbaf8c744"/>
    <w:p>
      <w:pPr>
        <w:pStyle w:val="Heading1"/>
      </w:pPr>
      <w:r>
        <w:t xml:space="preserve">Sustainable Urbanism and Resilience: The Role of the Modern Architect in Australia Sydney</w:t>
      </w:r>
    </w:p>
    <w:p>
      <w:pPr>
        <w:pStyle w:val="FirstParagraph"/>
      </w:pPr>
      <w:r>
        <w:t xml:space="preserve">Presented at the International Symposium on Built Environments</w:t>
      </w:r>
      <w:r>
        <w:br/>
      </w:r>
      <w:r>
        <w:t xml:space="preserve">Prepared for Academic Dissemination regarding Architectural Innovation in Australia Sydney</w:t>
      </w:r>
    </w:p>
    <w:bookmarkEnd w:id="20"/>
    <w:bookmarkStart w:id="21" w:name="introduction-and-context"/>
    <w:p>
      <w:pPr>
        <w:pStyle w:val="Heading2"/>
      </w:pPr>
      <w:r>
        <w:t xml:space="preserve">1. Introduction and Context</w:t>
      </w:r>
    </w:p>
    <w:p>
      <w:pPr>
        <w:pStyle w:val="FirstParagraph"/>
      </w:pPr>
      <w:r>
        <w:t xml:space="preserve">The role of the contemporary architect has evolved significantly beyond mere aesthetic design to encompass social responsibility, environmental stewardship, and urban resilience. This poster presentation explores these multifaceted duties within the specific geographic, climatic, and regulatory context of Australia Sydney. As one of the most densely populated and culturally diverse cities in the Southern Hemisphere, Australia Sydney presents a unique laboratory for architectural experimentation. The focus here is not merely on building structures but on curating livable spaces that respect indigenous heritage while embracing modern technological advancements.</w:t>
      </w:r>
    </w:p>
    <w:p>
      <w:pPr>
        <w:pStyle w:val="BodyText"/>
      </w:pPr>
      <w:r>
        <w:t xml:space="preserve">The primary objective of this academic discourse is to analyze how local architects are addressing the dual challenges of rapid urbanization and climate change. In Australia Sydney, the interplay between harsh coastal weather patterns and high-density living requires innovative solutions that only a specialized architect can provide. By examining case studies from recent developments, we aim to demonstrate how architectural integrity contributes to community well-being.</w:t>
      </w:r>
    </w:p>
    <w:bookmarkEnd w:id="21"/>
    <w:bookmarkStart w:id="22" w:name="Xff1ed1536df5ac816a458deb930d90c8255101b"/>
    <w:p>
      <w:pPr>
        <w:pStyle w:val="Heading2"/>
      </w:pPr>
      <w:r>
        <w:t xml:space="preserve">2. Environmental Challenges and Climate Responsiveness</w:t>
      </w:r>
    </w:p>
    <w:p>
      <w:pPr>
        <w:pStyle w:val="FirstParagraph"/>
      </w:pPr>
      <w:r>
        <w:t xml:space="preserve">Australia Sydney is characterized by a humid subtropical climate, which poses specific challenges for building performance. The architect must navigate issues related to thermal comfort, solar gain, and humidity control. Traditional design methods are often insufficient in this context; therefore, modern architects are increasingly adopting bioclimatic design strategies.</w:t>
      </w:r>
    </w:p>
    <w:p>
      <w:pPr>
        <w:numPr>
          <w:ilvl w:val="0"/>
          <w:numId w:val="1001"/>
        </w:numPr>
        <w:pStyle w:val="Compact"/>
      </w:pPr>
      <w:r>
        <w:rPr>
          <w:bCs/>
          <w:b/>
        </w:rPr>
        <w:t xml:space="preserve">Solar Orientation:</w:t>
      </w:r>
      <w:r>
        <w:t xml:space="preserve"> </w:t>
      </w:r>
      <w:r>
        <w:t xml:space="preserve">Architects in Australia Sydney prioritize passive solar heating in winter and shading devices to mitigate summer heat, reducing reliance on mechanical cooling systems.</w:t>
      </w:r>
    </w:p>
    <w:p>
      <w:pPr>
        <w:numPr>
          <w:ilvl w:val="0"/>
          <w:numId w:val="1001"/>
        </w:numPr>
        <w:pStyle w:val="Compact"/>
      </w:pPr>
      <w:r>
        <w:rPr>
          <w:bCs/>
          <w:b/>
        </w:rPr>
        <w:t xml:space="preserve">Natural Ventilation:</w:t>
      </w:r>
      <w:r>
        <w:t xml:space="preserve"> </w:t>
      </w:r>
      <w:r>
        <w:t xml:space="preserve">Designing for cross-ventilation is crucial. The architect utilizes the prevailing sea breezes from Sydney Harbour to naturally cool residential and commercial spaces.</w:t>
      </w:r>
    </w:p>
    <w:p>
      <w:pPr>
        <w:numPr>
          <w:ilvl w:val="0"/>
          <w:numId w:val="1001"/>
        </w:numPr>
        <w:pStyle w:val="Compact"/>
      </w:pPr>
      <w:r>
        <w:rPr>
          <w:bCs/>
          <w:b/>
        </w:rPr>
        <w:t xml:space="preserve">Sustainable Materials:</w:t>
      </w:r>
      <w:r>
        <w:t xml:space="preserve"> </w:t>
      </w:r>
      <w:r>
        <w:t xml:space="preserve">There is a growing preference for locally sourced, low-embodied-carbon materials. This supports the local economy in Australia Sydney while minimizing transportation emissions, a key responsibility of the ethical architect.</w:t>
      </w:r>
    </w:p>
    <w:bookmarkEnd w:id="22"/>
    <w:bookmarkStart w:id="23" w:name="Xd148fddea9c608bfc07ee6e0f1fb656e198dbaf"/>
    <w:p>
      <w:pPr>
        <w:pStyle w:val="Heading2"/>
      </w:pPr>
      <w:r>
        <w:t xml:space="preserve">3. Addressing Housing Affordability and Density</w:t>
      </w:r>
    </w:p>
    <w:p>
      <w:pPr>
        <w:pStyle w:val="FirstParagraph"/>
      </w:pPr>
      <w:r>
        <w:t xml:space="preserve">The housing crisis in Australia Sydney is a pressing socio-economic issue that directly impacts the practice of architecture. As land values skyrocket, the architect is tasked with maximizing space efficiency without compromising quality of life. This involves rethinking traditional dwelling typologies.</w:t>
      </w:r>
    </w:p>
    <w:p>
      <w:pPr>
        <w:pStyle w:val="BodyText"/>
      </w:pPr>
      <w:r>
        <w:t xml:space="preserve">In recent years, we have seen a shift towards medium-density housing solutions that integrate well into existing suburban fabrics. The modern architect must balance privacy with community interaction. In Australia Sydney, this often means designing "courtyard houses" or vertical village concepts where shared amenities foster social cohesion. The architect acts as a mediator between developer demands and community needs, ensuring that new developments in Australia Sydney do not exacerbate urban sprawl but instead promote transit-oriented development.</w:t>
      </w:r>
    </w:p>
    <w:p>
      <w:pPr>
        <w:pStyle w:val="BlockText"/>
      </w:pPr>
      <w:r>
        <w:t xml:space="preserve">"Architecture is not just about shelter; it is about creating environments that enhance human dignity and social equity, particularly in high-cost cities like Australia Sydney."</w:t>
      </w:r>
    </w:p>
    <w:bookmarkEnd w:id="23"/>
    <w:bookmarkStart w:id="24" w:name="Xbc04b9ebc9b0c446a8a36e16529d6e77bdf712e"/>
    <w:p>
      <w:pPr>
        <w:pStyle w:val="Heading2"/>
      </w:pPr>
      <w:r>
        <w:t xml:space="preserve">4. Cultural Heritage and Indigenous Collaboration</w:t>
      </w:r>
    </w:p>
    <w:p>
      <w:pPr>
        <w:pStyle w:val="FirstParagraph"/>
      </w:pPr>
      <w:r>
        <w:t xml:space="preserve">A critical aspect of being an architect in Australia Sydney is acknowledging and integrating the deep historical significance of the land. The Gadigal people, traditional custodians of the land where Sydney CBD sits, have a rich cultural heritage that must be respected in contemporary design.</w:t>
      </w:r>
    </w:p>
    <w:p>
      <w:pPr>
        <w:pStyle w:val="BodyText"/>
      </w:pPr>
      <w:r>
        <w:t xml:space="preserve">Progressive architectural firms are now engaging in collaborative processes with Indigenous communities to ensure that public spaces and buildings reflect this history. This is not merely an aesthetic addition but a fundamental ethical imperative. The architect serves as a storyteller, using form and material to narrate the continuous presence of Indigenous culture within the modern cityscape of Australia Sydney. This approach enriches the urban fabric and promotes reconciliation through design.</w:t>
      </w:r>
    </w:p>
    <w:bookmarkEnd w:id="24"/>
    <w:bookmarkStart w:id="25" w:name="digital-integration-and-smart-cities"/>
    <w:p>
      <w:pPr>
        <w:pStyle w:val="Heading2"/>
      </w:pPr>
      <w:r>
        <w:t xml:space="preserve">5. Digital Integration and Smart Cities</w:t>
      </w:r>
    </w:p>
    <w:p>
      <w:pPr>
        <w:pStyle w:val="FirstParagraph"/>
      </w:pPr>
      <w:r>
        <w:t xml:space="preserve">The digital transformation of the built environment offers new tools for the architect. In Australia Sydney, smart city initiatives are becoming prevalent, requiring architects to integrate IoT (Internet of Things) sensors into their designs. These technologies allow for real-time monitoring of energy usage, air quality, and structural health.</w:t>
      </w:r>
    </w:p>
    <w:p>
      <w:pPr>
        <w:pStyle w:val="BodyText"/>
      </w:pPr>
      <w:r>
        <w:t xml:space="preserve">Data-driven design enables the architect to create more responsive buildings. For instance, facades can automatically adjust their opacity based on sunlight intensity in Australia Sydney’s variable weather conditions. This level of precision is made possible through advanced BIM (Building Information Modeling) software, which allows for better collaboration among stakeholders and reduces construction waste.</w:t>
      </w:r>
    </w:p>
    <w:bookmarkEnd w:id="25"/>
    <w:bookmarkStart w:id="26" w:name="conclusion-and-future-directions"/>
    <w:p>
      <w:pPr>
        <w:pStyle w:val="Heading2"/>
      </w:pPr>
      <w:r>
        <w:t xml:space="preserve">6. Conclusion and Future Directions</w:t>
      </w:r>
    </w:p>
    <w:p>
      <w:pPr>
        <w:pStyle w:val="FirstParagraph"/>
      </w:pPr>
      <w:r>
        <w:t xml:space="preserve">In conclusion, the role of the architect in Australia Sydney is complex and dynamic. It requires a synthesis of technical expertise, cultural sensitivity, and environmental awareness. As we look to the future, architects must continue to innovate to address emerging challenges such as sea-level rise and further demographic shifts.</w:t>
      </w:r>
    </w:p>
    <w:p>
      <w:pPr>
        <w:pStyle w:val="BodyText"/>
      </w:pPr>
      <w:r>
        <w:t xml:space="preserve">The success of urban planning in Australia Sydney depends heavily on the vision and execution of its architects. By prioritizing sustainability, affordability, cultural respect, and technological integration, the architectural community can ensure that Australia Sydney remains a leading global city for livability. This poster presentation underscores that architecture is not a static profession but an evolving practice deeply rooted in place-specific contexts.</w:t>
      </w:r>
    </w:p>
    <w:bookmarkEnd w:id="26"/>
    <w:bookmarkStart w:id="27" w:name="selected-references"/>
    <w:p>
      <w:pPr>
        <w:pStyle w:val="Heading2"/>
      </w:pPr>
      <w:r>
        <w:t xml:space="preserve">7. Selected References</w:t>
      </w:r>
    </w:p>
    <w:p>
      <w:pPr>
        <w:numPr>
          <w:ilvl w:val="0"/>
          <w:numId w:val="1002"/>
        </w:numPr>
        <w:pStyle w:val="Compact"/>
      </w:pPr>
      <w:r>
        <w:t xml:space="preserve">Australian Institute of Architects (2023). *Sustainable Design Guidelines for Urban Environments*. Sydney.</w:t>
      </w:r>
    </w:p>
    <w:p>
      <w:pPr>
        <w:numPr>
          <w:ilvl w:val="0"/>
          <w:numId w:val="1002"/>
        </w:numPr>
        <w:pStyle w:val="Compact"/>
      </w:pPr>
      <w:r>
        <w:t xml:space="preserve">Sydney City Council (2024). *Draft Local Environmental Plan: Density and Housing Diversity*. Government of New South Wales.</w:t>
      </w:r>
    </w:p>
    <w:p>
      <w:pPr>
        <w:numPr>
          <w:ilvl w:val="0"/>
          <w:numId w:val="1002"/>
        </w:numPr>
        <w:pStyle w:val="Compact"/>
      </w:pPr>
      <w:r>
        <w:t xml:space="preserve">Muller, J. &amp; Smith, K. (2022). "Indigenous Perspectives in Contemporary Australian Architecture." *Journal of Architectural Theory*, 15(3), 45-67.</w:t>
      </w:r>
    </w:p>
    <w:p>
      <w:pPr>
        <w:numPr>
          <w:ilvl w:val="0"/>
          <w:numId w:val="1002"/>
        </w:numPr>
        <w:pStyle w:val="Compact"/>
      </w:pPr>
      <w:r>
        <w:t xml:space="preserve">Grimshaw Architects (2021). *Case Study: Water-sensitive Urban Design in Sydney Suburbs*. Professional Practice Report.</w:t>
      </w:r>
    </w:p>
    <w:bookmarkEnd w:id="27"/>
    <w:p>
      <w:pPr>
        <w:pStyle w:val="FirstParagraph"/>
      </w:pPr>
      <w:r>
        <w:rPr>
          <w:bCs/>
          <w:b/>
        </w:rPr>
        <w:t xml:space="preserve">Contact Information:</w:t>
      </w:r>
      <w:r>
        <w:br/>
      </w:r>
      <w:r>
        <w:t xml:space="preserve">Email: researcher@architecture-sydney.edu.au | Phone: +61 2 9000 0000</w:t>
      </w:r>
      <w:r>
        <w:br/>
      </w:r>
      <w: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Architectural Practices in Australia Sydney</dc:title>
  <dc:creator/>
  <dc:language>en</dc:language>
  <cp:keywords/>
  <dcterms:created xsi:type="dcterms:W3CDTF">2026-07-29T02:49:03Z</dcterms:created>
  <dcterms:modified xsi:type="dcterms:W3CDTF">2026-07-29T02:49:03Z</dcterms:modified>
</cp:coreProperties>
</file>

<file path=docProps/custom.xml><?xml version="1.0" encoding="utf-8"?>
<Properties xmlns="http://schemas.openxmlformats.org/officeDocument/2006/custom-properties" xmlns:vt="http://schemas.openxmlformats.org/officeDocument/2006/docPropsVTypes"/>
</file>