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Belgium</w:t>
      </w:r>
      <w:r>
        <w:t xml:space="preserve"> </w:t>
      </w:r>
      <w:r>
        <w:t xml:space="preserve">Brussels</w:t>
      </w:r>
    </w:p>
    <w:bookmarkStart w:id="20" w:name="X3d69a2ce0b8dedee696e5c0dd8f6a94f77c098a"/>
    <w:p>
      <w:pPr>
        <w:pStyle w:val="Heading1"/>
      </w:pPr>
      <w:r>
        <w:t xml:space="preserve">Beyond the Facade: The Architect as Urban Steward in Belgium Brussels</w:t>
      </w:r>
    </w:p>
    <w:p>
      <w:pPr>
        <w:pStyle w:val="FirstParagraph"/>
      </w:pPr>
      <w:r>
        <w:rPr>
          <w:bCs/>
          <w:b/>
        </w:rPr>
        <w:t xml:space="preserve">A Poster Presentation Academic Document</w:t>
      </w:r>
    </w:p>
    <w:bookmarkEnd w:id="20"/>
    <w:bookmarkStart w:id="21" w:name="abstract"/>
    <w:p>
      <w:pPr>
        <w:pStyle w:val="Heading3"/>
      </w:pPr>
      <w:r>
        <w:t xml:space="preserve">Abstract</w:t>
      </w:r>
    </w:p>
    <w:p>
      <w:pPr>
        <w:pStyle w:val="FirstParagraph"/>
      </w:pPr>
      <w:r>
        <w:t xml:space="preserve">This academic poster presentation explores the multidimensional role of the architect within the unique socio-political and historical context of Belgium Brussels. As the de facto capital of Europe, Brussels presents a complex urban labyrinth that challenges traditional architectural paradigms. This document argues that in this specific locale, the architect must evolve from mere builder to diplomatic mediator, environmental steward, and custodian of layered history. By analyzing case studies ranging from the Grand Place to contemporary sustainable developments in the European Quarter, this presentation delineates how</w:t>
      </w:r>
      <w:r>
        <w:t xml:space="preserve"> </w:t>
      </w:r>
      <w:r>
        <w:rPr>
          <w:bCs/>
          <w:b/>
        </w:rPr>
        <w:t xml:space="preserve">Architect</w:t>
      </w:r>
      <w:r>
        <w:t xml:space="preserve"> </w:t>
      </w:r>
      <w:r>
        <w:t xml:space="preserve">professionals are redefining urban resilience. The study highlights how local regulations in Belgium Brussels necessitate a hybrid skillset that merges rigorous technical knowledge with nuanced cultural sensitivity, ultimately shaping a model for adaptive reuse and inclusive design applicable to other global metropolitan centers.</w:t>
      </w:r>
    </w:p>
    <w:bookmarkEnd w:id="21"/>
    <w:bookmarkStart w:id="22" w:name="introduction-the-brussels-context"/>
    <w:p>
      <w:pPr>
        <w:pStyle w:val="Heading2"/>
      </w:pPr>
      <w:r>
        <w:t xml:space="preserve">1. Introduction: The Brussels Context</w:t>
      </w:r>
    </w:p>
    <w:p>
      <w:pPr>
        <w:pStyle w:val="FirstParagraph"/>
      </w:pPr>
      <w:r>
        <w:t xml:space="preserve">The city of Belgium Brussels stands as a testament to the complexity of modern urbanism. It is a bilingual, multicultural hub that serves as the administrative heart of the European Union. For any academic inquiry into contemporary design practices, one cannot separate the discipline from its setting. In Belgium Brussels, architecture is never neutral; it is inherently political and deeply historical. The</w:t>
      </w:r>
      <w:r>
        <w:t xml:space="preserve"> </w:t>
      </w:r>
      <w:r>
        <w:rPr>
          <w:bCs/>
          <w:b/>
        </w:rPr>
        <w:t xml:space="preserve">Architect</w:t>
      </w:r>
      <w:r>
        <w:t xml:space="preserve"> </w:t>
      </w:r>
      <w:r>
        <w:t xml:space="preserve">working in this region operates within a framework where every stone seems to hold memory, yet every new project must address the urgent needs of a growing, diverse population.</w:t>
      </w:r>
    </w:p>
    <w:p>
      <w:pPr>
        <w:pStyle w:val="BodyText"/>
      </w:pPr>
      <w:r>
        <w:t xml:space="preserve">This presentation posits that the conventional Western model of architectural practice is insufficient for the Brussels context. The unique administrative fragmentation between Flanders and Wallonia, combined with the federal complexities of EU governance, creates a regulatory environment that is notoriously intricate. Consequently, the role of the</w:t>
      </w:r>
      <w:r>
        <w:t xml:space="preserve"> </w:t>
      </w:r>
      <w:r>
        <w:rPr>
          <w:bCs/>
          <w:b/>
        </w:rPr>
        <w:t xml:space="preserve">Architect</w:t>
      </w:r>
      <w:r>
        <w:t xml:space="preserve"> </w:t>
      </w:r>
      <w:r>
        <w:t xml:space="preserve">in Belgium Brussels has expanded significantly. They are no longer just concerned with aesthetics or structural integrity but are now pivotal figures in navigating bureaucratic labyrinths, facilitating social cohesion, and leading sustainability initiatives.</w:t>
      </w:r>
    </w:p>
    <w:bookmarkEnd w:id="22"/>
    <w:bookmarkStart w:id="23" w:name="the-architect-as-diplomatic-mediator"/>
    <w:p>
      <w:pPr>
        <w:pStyle w:val="Heading2"/>
      </w:pPr>
      <w:r>
        <w:t xml:space="preserve">2. The Architect as Diplomatic Mediator</w:t>
      </w:r>
    </w:p>
    <w:p>
      <w:pPr>
        <w:pStyle w:val="FirstParagraph"/>
      </w:pPr>
      <w:r>
        <w:t xml:space="preserve">In the global discourse of architecture, few cities require the level of diplomatic finesse found in Belgium Brussels. Here, an architectural intervention is rarely just a building project; it is often a negotiation between multiple stakeholders including local municipal authorities (such as those in Ixelles, Anderlecht, or Schaerbeek), federal bodies, and European institutions. The</w:t>
      </w:r>
      <w:r>
        <w:t xml:space="preserve"> </w:t>
      </w:r>
      <w:r>
        <w:rPr>
          <w:bCs/>
          <w:b/>
        </w:rPr>
        <w:t xml:space="preserve">Architect</w:t>
      </w:r>
      <w:r>
        <w:t xml:space="preserve"> </w:t>
      </w:r>
      <w:r>
        <w:t xml:space="preserve">must act as a mediator who translates the divergent interests of these entities into built form.</w:t>
      </w:r>
    </w:p>
    <w:p>
      <w:pPr>
        <w:pStyle w:val="BodyText"/>
      </w:pPr>
      <w:r>
        <w:t xml:space="preserve">This mediation process is evident in the development of public spaces. For instance, urban regeneration projects in Brussels often require engaging with communities that have vastly different linguistic and cultural backgrounds. The academic literature on this subject suggests that successful architects in Belgium Brussels possess high levels of "social intelligence." They understand that a design solution must be accepted not only by zoning boards but also by the residents who inhabit the spaces daily. This democratic approach to architecture is a defining characteristic of contemporary practice in Belgium Brussels, distinguishing it from more top-down urban planning models seen elsewhere.</w:t>
      </w:r>
    </w:p>
    <w:bookmarkEnd w:id="23"/>
    <w:bookmarkStart w:id="24" w:name="sustainability-and-green-urbanism"/>
    <w:p>
      <w:pPr>
        <w:pStyle w:val="Heading2"/>
      </w:pPr>
      <w:r>
        <w:t xml:space="preserve">3. Sustainability and Green Urbanism</w:t>
      </w:r>
    </w:p>
    <w:p>
      <w:pPr>
        <w:pStyle w:val="FirstParagraph"/>
      </w:pPr>
      <w:r>
        <w:t xml:space="preserve">A critical pillar of this presentation is the imperative for sustainability. Belgium Brussels has set ambitious carbon neutrality goals for 2050, placing the burden of implementation largely on the shoulders of industry professionals, particularly the</w:t>
      </w:r>
      <w:r>
        <w:t xml:space="preserve"> </w:t>
      </w:r>
      <w:r>
        <w:rPr>
          <w:bCs/>
          <w:b/>
        </w:rPr>
        <w:t xml:space="preserve">Architect</w:t>
      </w:r>
      <w:r>
        <w:t xml:space="preserve">. The dense urban fabric of central Brussels presents unique challenges for energy efficiency, including limited space for solar arrays and heritage constraints that limit insulation modifications.</w:t>
      </w:r>
    </w:p>
    <w:p>
      <w:pPr>
        <w:pStyle w:val="BodyText"/>
      </w:pPr>
      <w:r>
        <w:t xml:space="preserve">This poster highlights innovative solutions emerging from Brussels-based practices. We examine the concept of "circular architecture," where materials are sourced locally to reduce carbon footprints, a strategy that aligns perfectly with the regional emphasis on local economic resilience in Belgium Brussels. Furthermore, we look at vertical greening and rooftop agriculture initiatives that have been integrated into residential blocks in neighborhoods like Saint-Gilles. These projects demonstrate how the</w:t>
      </w:r>
      <w:r>
        <w:t xml:space="preserve"> </w:t>
      </w:r>
      <w:r>
        <w:rPr>
          <w:bCs/>
          <w:b/>
        </w:rPr>
        <w:t xml:space="preserve">Architect</w:t>
      </w:r>
      <w:r>
        <w:t xml:space="preserve"> </w:t>
      </w:r>
      <w:r>
        <w:t xml:space="preserve">can transform underutilized urban spaces into ecological assets, thereby enhancing biodiversity within the city while providing mental health benefits to residents.</w:t>
      </w:r>
    </w:p>
    <w:bookmarkEnd w:id="24"/>
    <w:bookmarkStart w:id="25" w:name="heritage-preservation-and-adaptive-reuse"/>
    <w:p>
      <w:pPr>
        <w:pStyle w:val="Heading2"/>
      </w:pPr>
      <w:r>
        <w:t xml:space="preserve">4. Heritage Preservation and Adaptive Reuse</w:t>
      </w:r>
    </w:p>
    <w:p>
      <w:pPr>
        <w:pStyle w:val="FirstParagraph"/>
      </w:pPr>
      <w:r>
        <w:t xml:space="preserve">No discussion regarding architecture in Belgium Brussels is complete without addressing the tension between preservation and innovation. The city boasts an unparalleled concentration of Art Nouveau (particularly through the works of Victor Horta) and Art Deco structures. For the modern</w:t>
      </w:r>
      <w:r>
        <w:t xml:space="preserve"> </w:t>
      </w:r>
      <w:r>
        <w:rPr>
          <w:bCs/>
          <w:b/>
        </w:rPr>
        <w:t xml:space="preserve">Architect</w:t>
      </w:r>
      <w:r>
        <w:t xml:space="preserve">, working in Belgium Brussels often means engaging with strict heritage protection laws. However, this poster argues that these constraints are not merely obstacles but catalysts for creativity.</w:t>
      </w:r>
    </w:p>
    <w:p>
      <w:pPr>
        <w:pStyle w:val="BodyText"/>
      </w:pPr>
      <w:r>
        <w:t xml:space="preserve">We present several case studies where obsolete industrial buildings have been transformed into mixed-use cultural hubs. These projects require an</w:t>
      </w:r>
      <w:r>
        <w:t xml:space="preserve"> </w:t>
      </w:r>
      <w:r>
        <w:rPr>
          <w:bCs/>
          <w:b/>
        </w:rPr>
        <w:t xml:space="preserve">Architect</w:t>
      </w:r>
      <w:r>
        <w:t xml:space="preserve"> </w:t>
      </w:r>
      <w:r>
        <w:t xml:space="preserve">who possesses deep technical knowledge of historical materials alongside expertise in modern building codes. The successful adaptation of these sites in Belgium Brussels serves as a model for sustainable urban development globally, proving that heritage and modernity can coexist symbiotically rather than competitively.</w:t>
      </w:r>
    </w:p>
    <w:bookmarkEnd w:id="25"/>
    <w:bookmarkStart w:id="26" w:name="Xa75803b61b01725bca1f86a7a82baaef5ece903"/>
    <w:p>
      <w:pPr>
        <w:pStyle w:val="Heading2"/>
      </w:pPr>
      <w:r>
        <w:t xml:space="preserve">5. Educational Implications and Future Directions</w:t>
      </w:r>
    </w:p>
    <w:p>
      <w:pPr>
        <w:pStyle w:val="FirstParagraph"/>
      </w:pPr>
      <w:r>
        <w:t xml:space="preserve">The findings of this presentation have significant implications for architectural education, particularly within institutions in Belgium Brussels. We propose that curricula must be updated to include modules on cross-cultural communication, EU regulatory frameworks, and advanced circular economy principles. The future-proofing of the</w:t>
      </w:r>
      <w:r>
        <w:t xml:space="preserve"> </w:t>
      </w:r>
      <w:r>
        <w:rPr>
          <w:bCs/>
          <w:b/>
        </w:rPr>
        <w:t xml:space="preserve">Architect</w:t>
      </w:r>
      <w:r>
        <w:t xml:space="preserve"> </w:t>
      </w:r>
      <w:r>
        <w:t xml:space="preserve">requires a holistic educational approach that goes beyond traditional design studios.</w:t>
      </w:r>
    </w:p>
    <w:p>
      <w:pPr>
        <w:pStyle w:val="BodyText"/>
      </w:pPr>
      <w:r>
        <w:t xml:space="preserve">In conclusion, this poster presentation underscores that the role of the</w:t>
      </w:r>
      <w:r>
        <w:t xml:space="preserve"> </w:t>
      </w:r>
      <w:r>
        <w:rPr>
          <w:bCs/>
          <w:b/>
        </w:rPr>
        <w:t xml:space="preserve">Architect</w:t>
      </w:r>
      <w:r>
        <w:t xml:space="preserve"> </w:t>
      </w:r>
      <w:r>
        <w:t xml:space="preserve">in Belgium Brussels is undergoing a profound transformation. From diplomat to eco-engineer, from heritage conservator to community organizer, the scope of practice is widening. This evolution reflects broader societal demands for inclusivity and sustainability. By embracing these expanded roles, architects in Belgium Brussels are not only solving local urban challenges but are also contributing valuable insights to the global architectural community.</w:t>
      </w:r>
    </w:p>
    <w:bookmarkEnd w:id="26"/>
    <w:p>
      <w:pPr>
        <w:pStyle w:val="BodyText"/>
      </w:pPr>
      <w:r>
        <w:rPr>
          <w:bCs/>
          <w:b/>
        </w:rPr>
        <w:t xml:space="preserve">Keywords:</w:t>
      </w:r>
      <w:r>
        <w:t xml:space="preserve"> </w:t>
      </w:r>
      <w:r>
        <w:t xml:space="preserve">Architect, Belgium Brussels, Urban Planning, Sustainability, Heritage Preservation, European Capital.</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Architect in Belgium Brussels</dc:title>
  <dc:creator/>
  <dc:language>en</dc:language>
  <cp:keywords/>
  <dcterms:created xsi:type="dcterms:W3CDTF">2026-07-29T05:02:35Z</dcterms:created>
  <dcterms:modified xsi:type="dcterms:W3CDTF">2026-07-29T05:02:35Z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