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Architect</w:t>
      </w:r>
      <w:r>
        <w:t xml:space="preserve"> </w:t>
      </w:r>
      <w:r>
        <w:t xml:space="preserve">in</w:t>
      </w:r>
      <w:r>
        <w:t xml:space="preserve"> </w:t>
      </w:r>
      <w:r>
        <w:t xml:space="preserve">Chile</w:t>
      </w:r>
      <w:r>
        <w:t xml:space="preserve"> </w:t>
      </w:r>
      <w:r>
        <w:t xml:space="preserve">Santiago</w:t>
      </w:r>
    </w:p>
    <w:bookmarkStart w:id="20" w:name="bridging-tradition-and-modernity"/>
    <w:p>
      <w:pPr>
        <w:pStyle w:val="Heading1"/>
      </w:pPr>
      <w:r>
        <w:t xml:space="preserve">Bridging Tradition and Modernity</w:t>
      </w:r>
    </w:p>
    <w:p>
      <w:pPr>
        <w:pStyle w:val="FirstParagraph"/>
      </w:pPr>
      <w:r>
        <w:t xml:space="preserve">The Evolving Role of the Architect in Chile Santiago: Sustainable Urbanism and Cultural Identity</w:t>
      </w:r>
    </w:p>
    <w:p>
      <w:pPr>
        <w:pStyle w:val="BodyText"/>
      </w:pPr>
      <w:r>
        <w:rPr>
          <w:iCs/>
          <w:i/>
        </w:rPr>
        <w:t xml:space="preserve">A Poster Presentation Document for Academic Review</w:t>
      </w:r>
    </w:p>
    <w:bookmarkEnd w:id="20"/>
    <w:bookmarkStart w:id="21" w:name="introduction-context"/>
    <w:p>
      <w:pPr>
        <w:pStyle w:val="Heading2"/>
      </w:pPr>
      <w:r>
        <w:t xml:space="preserve">Introduction &amp; Context</w:t>
      </w:r>
    </w:p>
    <w:p>
      <w:pPr>
        <w:pStyle w:val="FirstParagraph"/>
      </w:pPr>
      <w:r>
        <w:t xml:space="preserve">The city of Santiago, the capital of Chile, stands as a complex tapestry of rapid urbanization, geological vulnerability, and cultural heritage. As the metropolitan center houses nearly forty percent of the nation's population, Santiago presents unique challenges for professionals in the built environment. This poster presentation explores the critical role of the architect within this specific geographical and socio-economic context.</w:t>
      </w:r>
    </w:p>
    <w:p>
      <w:pPr>
        <w:pStyle w:val="BodyText"/>
      </w:pPr>
      <w:r>
        <w:t xml:space="preserve">In Chile Santiago, architecture is not merely an aesthetic pursuit but a civic responsibility. The modern architect must navigate a landscape defined by stark topographical contrasts, ranging from the Andean mountain range to arid plains. The primary objective of this study is to analyze how contemporary architectural practices in Santiago are responding to post-earthquake reconstruction efforts, climate change mitigation, and the demand for high-density housing.</w:t>
      </w:r>
    </w:p>
    <w:p>
      <w:pPr>
        <w:pStyle w:val="BodyText"/>
      </w:pPr>
      <w:r>
        <w:t xml:space="preserve">The thesis posits that the architect in Chile Santiago serves as a mediator between historical preservation and futuristic sustainability. By examining case studies from the last decade, we highlight how local architects are redefining urban living standards while respecting the distinct climatic conditions of central Chile.</w:t>
      </w:r>
    </w:p>
    <w:bookmarkEnd w:id="21"/>
    <w:bookmarkStart w:id="22" w:name="historical-framework"/>
    <w:p>
      <w:pPr>
        <w:pStyle w:val="Heading2"/>
      </w:pPr>
      <w:r>
        <w:t xml:space="preserve">Historical Framework</w:t>
      </w:r>
    </w:p>
    <w:p>
      <w:pPr>
        <w:pStyle w:val="FirstParagraph"/>
      </w:pPr>
      <w:r>
        <w:t xml:space="preserve">To understand the present, one must examine the past. Santiago has undergone significant architectural shifts since its founding in 1541. However, the mid-20th century marked a pivotal era where modernism took root. The influence of Le Corbusier and other international figures merged with local materials such as stone and wood.</w:t>
      </w:r>
    </w:p>
    <w:p>
      <w:pPr>
        <w:pStyle w:val="BodyText"/>
      </w:pPr>
      <w:r>
        <w:t xml:space="preserve">In recent decades, Chilean architecture has gained international acclaim for its ability to blend minimalism with warm, tactile materials. This trend is particularly visible in Santiago’s residential sectors. The architect here acts as a custodian of light and shadow, crucial elements given the city’s unique microclimates and the seasonal variations between summer heat and winter dampness.</w:t>
      </w:r>
    </w:p>
    <w:bookmarkEnd w:id="22"/>
    <w:bookmarkStart w:id="24" w:name="sustainability-seismic-resilience"/>
    <w:p>
      <w:pPr>
        <w:pStyle w:val="Heading2"/>
      </w:pPr>
      <w:r>
        <w:t xml:space="preserve">Sustainability &amp; Seismic Resilience</w:t>
      </w:r>
    </w:p>
    <w:p>
      <w:pPr>
        <w:pStyle w:val="FirstParagraph"/>
      </w:pPr>
      <w:r>
        <w:t xml:space="preserve">The most pressing issue for any architect working in Chile Santiago is seismic resilience. Located on the Pacific Ring of Fire, Chile is prone to frequent and powerful earthquakes. Consequently, structural integrity is not optional; it is the foundational element of architectural design.</w:t>
      </w:r>
    </w:p>
    <w:p>
      <w:pPr>
        <w:pStyle w:val="BodyText"/>
      </w:pPr>
      <w:r>
        <w:t xml:space="preserve">This section of the poster highlights innovative construction techniques employed by architects in Santiago today. These include base isolation systems, reinforced concrete structures with ductile detailing, and hybrid wooden-concrete assemblies that offer both strength and flexibility. The architect must possess deep technical knowledge to ensure safety without compromising aesthetic vision or spatial fluidity.</w:t>
      </w:r>
    </w:p>
    <w:bookmarkStart w:id="23" w:name="environmental-responsibility"/>
    <w:p>
      <w:pPr>
        <w:pStyle w:val="Heading3"/>
      </w:pPr>
      <w:r>
        <w:t xml:space="preserve">Environmental Responsibility</w:t>
      </w:r>
    </w:p>
    <w:p>
      <w:pPr>
        <w:pStyle w:val="FirstParagraph"/>
      </w:pPr>
      <w:r>
        <w:t xml:space="preserve">Beyond structural safety, environmental sustainability is paramount. Santiago suffers from severe air pollution due to its bowl-shaped geography, which traps smog and vehicle emissions. Architects are increasingly tasked with designing buildings that improve indoor air quality and reduce energy consumption.</w:t>
      </w:r>
    </w:p>
    <w:p>
      <w:pPr>
        <w:numPr>
          <w:ilvl w:val="0"/>
          <w:numId w:val="1001"/>
        </w:numPr>
        <w:pStyle w:val="Compact"/>
      </w:pPr>
      <w:r>
        <w:rPr>
          <w:bCs/>
          <w:b/>
        </w:rPr>
        <w:t xml:space="preserve">Passive Design:</w:t>
      </w:r>
      <w:r>
        <w:t xml:space="preserve"> </w:t>
      </w:r>
      <w:r>
        <w:t xml:space="preserve">Utilizing natural ventilation corridors to mitigate the urban heat island effect common in Santiago’s dense commercial districts.</w:t>
      </w:r>
    </w:p>
    <w:p>
      <w:pPr>
        <w:numPr>
          <w:ilvl w:val="0"/>
          <w:numId w:val="1001"/>
        </w:numPr>
        <w:pStyle w:val="Compact"/>
      </w:pPr>
      <w:r>
        <w:rPr>
          <w:bCs/>
          <w:b/>
        </w:rPr>
        <w:t xml:space="preserve">Solar Orientation:</w:t>
      </w:r>
      <w:r>
        <w:t xml:space="preserve"> </w:t>
      </w:r>
      <w:r>
        <w:t xml:space="preserve">Optimizing facade orientation to maximize winter sunlight while minimizing summer heat gain.</w:t>
      </w:r>
    </w:p>
    <w:p>
      <w:pPr>
        <w:numPr>
          <w:ilvl w:val="0"/>
          <w:numId w:val="1001"/>
        </w:numPr>
        <w:pStyle w:val="Compact"/>
      </w:pPr>
      <w:r>
        <w:rPr>
          <w:bCs/>
          <w:b/>
        </w:rPr>
        <w:t xml:space="preserve">Materia Local:</w:t>
      </w:r>
      <w:r>
        <w:t xml:space="preserve">The use of locally sourced materials reduces carbon footprints associated with transportation, a key consideration for the architect committed to green building certifications in Chile Santiago.</w:t>
      </w:r>
    </w:p>
    <w:bookmarkEnd w:id="23"/>
    <w:bookmarkEnd w:id="24"/>
    <w:bookmarkStart w:id="25" w:name="social-equity-and-urban-density"/>
    <w:p>
      <w:pPr>
        <w:pStyle w:val="Heading2"/>
      </w:pPr>
      <w:r>
        <w:t xml:space="preserve">Social Equity and Urban Density</w:t>
      </w:r>
    </w:p>
    <w:p>
      <w:pPr>
        <w:pStyle w:val="FirstParagraph"/>
      </w:pPr>
      <w:r>
        <w:t xml:space="preserve">Santiago is characterized by significant socioeconomic stratification. The city’s layout often reflects this divide, with affluent neighborhoods located towards the mountain foothills and lower-income settlements sprawling into the eastern periphery. The architect plays a vital role in addressing this spatial inequality through inclusive design.</w:t>
      </w:r>
    </w:p>
    <w:p>
      <w:pPr>
        <w:pStyle w:val="BodyText"/>
      </w:pPr>
      <w:r>
        <w:t xml:space="preserve">Mixed-use developments and affordable housing projects led by forward-thinking architects are transforming neighborhoods such as Bellavista and Lastarria. These interventions demonstrate how architectural intervention can revitalize public spaces, foster community interaction, and improve accessibility for diverse social groups.</w:t>
      </w:r>
    </w:p>
    <w:bookmarkEnd w:id="25"/>
    <w:bookmarkStart w:id="29" w:name="case-studies-in-santiago"/>
    <w:p>
      <w:pPr>
        <w:pStyle w:val="Heading2"/>
      </w:pPr>
      <w:r>
        <w:t xml:space="preserve">Case Studies in Santiago</w:t>
      </w:r>
    </w:p>
    <w:p>
      <w:pPr>
        <w:pStyle w:val="FirstParagraph"/>
      </w:pPr>
      <w:r>
        <w:t xml:space="preserve">To illustrate the multifaceted role of the architect in Chile Santiago, we present three representative case studies:</w:t>
      </w:r>
    </w:p>
    <w:bookmarkStart w:id="26" w:name="the-metro-line-7-stations"/>
    <w:p>
      <w:pPr>
        <w:pStyle w:val="Heading3"/>
      </w:pPr>
      <w:r>
        <w:rPr>
          <w:iCs/>
          <w:i/>
        </w:rPr>
        <w:t xml:space="preserve">The Metro Line 7 Stations</w:t>
      </w:r>
    </w:p>
    <w:p>
      <w:pPr>
        <w:pStyle w:val="FirstParagraph"/>
      </w:pPr>
      <w:r>
        <w:t xml:space="preserve">This infrastructure project showcases how architecture can define public transit experiences. The stations feature distinct material palettes that reference historical layers of the city while providing modern amenities. The architectural design prioritizes user safety and visibility, crucial for public transport hubs.</w:t>
      </w:r>
    </w:p>
    <w:bookmarkEnd w:id="26"/>
    <w:bookmarkStart w:id="27" w:name="sustainable-residential-towers"/>
    <w:p>
      <w:pPr>
        <w:pStyle w:val="Heading3"/>
      </w:pPr>
      <w:r>
        <w:rPr>
          <w:iCs/>
          <w:i/>
        </w:rPr>
        <w:t xml:space="preserve">Sustainable Residential Towers</w:t>
      </w:r>
    </w:p>
    <w:p>
      <w:pPr>
        <w:pStyle w:val="FirstParagraph"/>
      </w:pPr>
      <w:r>
        <w:t xml:space="preserve">In the Providencia district, several high-rise residential complexes have implemented green roofs and rainwater harvesting systems. These projects set new benchmarks for luxury living in Chile Santiago, proving that high density does not preclude environmental responsibility.</w:t>
      </w:r>
    </w:p>
    <w:bookmarkEnd w:id="27"/>
    <w:bookmarkStart w:id="28" w:name="cultural-centers-in-historic-districts"/>
    <w:p>
      <w:pPr>
        <w:pStyle w:val="Heading3"/>
      </w:pPr>
      <w:r>
        <w:rPr>
          <w:iCs/>
          <w:i/>
        </w:rPr>
        <w:t xml:space="preserve">Cultural Centers in Historic Districts</w:t>
      </w:r>
    </w:p>
    <w:p>
      <w:pPr>
        <w:pStyle w:val="FirstParagraph"/>
      </w:pPr>
      <w:r>
        <w:t xml:space="preserve">The renovation of historic warehouses into cultural hubs illustrates adaptive reuse. Architects have preserved the structural essence of colonial-era buildings while inserting contemporary glass and steel elements. This juxtaposition honors the past while inviting new cultural dialogues.</w:t>
      </w:r>
    </w:p>
    <w:bookmarkEnd w:id="28"/>
    <w:bookmarkEnd w:id="29"/>
    <w:bookmarkStart w:id="30" w:name="conclusion-future-outlook"/>
    <w:p>
      <w:pPr>
        <w:pStyle w:val="Heading2"/>
      </w:pPr>
      <w:r>
        <w:t xml:space="preserve">Conclusion &amp; Future Outlook</w:t>
      </w:r>
    </w:p>
    <w:p>
      <w:pPr>
        <w:pStyle w:val="FirstParagraph"/>
      </w:pPr>
      <w:r>
        <w:t xml:space="preserve">The role of the architect in Chile Santiago is evolving from that of a solitary designer to a collaborative leader in urban planning, environmental stewardship, and social equity. As the city continues to grow, the demand for thoughtful, resilient, and inclusive architecture will only intensify.</w:t>
      </w:r>
    </w:p>
    <w:p>
      <w:pPr>
        <w:pStyle w:val="BodyText"/>
      </w:pPr>
      <w:r>
        <w:t xml:space="preserve">This poster presentation concludes that successful architectural practice in this region requires a holistic approach. It demands technical expertise in seismic engineering, a deep commitment to sustainability amidst pollution challenges, and a sensitive engagement with the city’s complex social fabric.</w:t>
      </w:r>
    </w:p>
    <w:p>
      <w:pPr>
        <w:pStyle w:val="BodyText"/>
      </w:pPr>
      <w:r>
        <w:t xml:space="preserve">Future research should focus on the long-term performance of sustainable buildings in Santiago’s specific climate and the impact of architectural policies on reducing urban segregation. By prioritizing these aspects, architects can contribute significantly to a more livable and equitable Chile Santiago for future generations.</w:t>
      </w:r>
    </w:p>
    <w:bookmarkEnd w:id="30"/>
    <w:bookmarkStart w:id="31" w:name="references"/>
    <w:p>
      <w:pPr>
        <w:pStyle w:val="Heading2"/>
      </w:pPr>
      <w:r>
        <w:t xml:space="preserve">References</w:t>
      </w:r>
    </w:p>
    <w:p>
      <w:pPr>
        <w:numPr>
          <w:ilvl w:val="0"/>
          <w:numId w:val="1002"/>
        </w:numPr>
        <w:pStyle w:val="Compact"/>
      </w:pPr>
      <w:r>
        <w:t xml:space="preserve">Molina, A. (2018).</w:t>
      </w:r>
      <w:r>
        <w:t xml:space="preserve"> </w:t>
      </w:r>
      <w:r>
        <w:rPr>
          <w:iCs/>
          <w:i/>
        </w:rPr>
        <w:t xml:space="preserve">Seismic Design in Latin America</w:t>
      </w:r>
      <w:r>
        <w:t xml:space="preserve">. Santiago: Editorial Universitaria.</w:t>
      </w:r>
    </w:p>
    <w:p>
      <w:pPr>
        <w:numPr>
          <w:ilvl w:val="0"/>
          <w:numId w:val="1002"/>
        </w:numPr>
        <w:pStyle w:val="Compact"/>
      </w:pPr>
      <w:r>
        <w:t xml:space="preserve">Rojas, P., &amp; Gutierrez, M. (2021). "Urban Pollution and Architectural Response in the Andean Valley."</w:t>
      </w:r>
      <w:r>
        <w:t xml:space="preserve"> </w:t>
      </w:r>
      <w:r>
        <w:rPr>
          <w:iCs/>
          <w:i/>
        </w:rPr>
        <w:t xml:space="preserve">Journal of South American Architecture</w:t>
      </w:r>
      <w:r>
        <w:t xml:space="preserve">, 15(3), 45-67.</w:t>
      </w:r>
    </w:p>
    <w:p>
      <w:pPr>
        <w:numPr>
          <w:ilvl w:val="0"/>
          <w:numId w:val="1002"/>
        </w:numPr>
        <w:pStyle w:val="Compact"/>
      </w:pPr>
      <w:r>
        <w:t xml:space="preserve">Sustainable Chile Initiative. (2023).</w:t>
      </w:r>
      <w:r>
        <w:t xml:space="preserve"> </w:t>
      </w:r>
      <w:r>
        <w:rPr>
          <w:iCs/>
          <w:i/>
        </w:rPr>
        <w:t xml:space="preserve">Housing Density and Social Integration in Metropolitan Santiago</w:t>
      </w:r>
      <w:r>
        <w:t xml:space="preserve">. Santiago: Ministry of Housing.</w:t>
      </w:r>
    </w:p>
    <w:bookmarkEnd w:id="31"/>
    <w:p>
      <w:pPr>
        <w:pStyle w:val="FirstParagraph"/>
      </w:pPr>
      <w:r>
        <w:t xml:space="preserve">© 2023 Academic Poster Presentation Group. All rights reserved.</w:t>
      </w:r>
      <w:r>
        <w:br/>
      </w:r>
      <w:r>
        <w:t xml:space="preserve">Presented at the International Symposium on Latin American Architecture, Chile Santiago.</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Architect in Chile Santiago</dc:title>
  <dc:creator/>
  <dc:language>en</dc:language>
  <cp:keywords/>
  <dcterms:created xsi:type="dcterms:W3CDTF">2026-07-29T03:49:27Z</dcterms:created>
  <dcterms:modified xsi:type="dcterms:W3CDTF">2026-07-29T03:49:27Z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