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Innovation</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Poster</w:t>
      </w:r>
      <w:r>
        <w:t xml:space="preserve"> </w:t>
      </w:r>
      <w:r>
        <w:t xml:space="preserve">Presentation</w:t>
      </w:r>
    </w:p>
    <w:bookmarkStart w:id="34" w:name="X5d976830fb167cc980a02d600feb350e14d7854"/>
    <w:p>
      <w:pPr>
        <w:pStyle w:val="Heading1"/>
      </w:pPr>
      <w:r>
        <w:t xml:space="preserve">Architectural Innovation in France Marseille</w:t>
      </w:r>
    </w:p>
    <w:p>
      <w:pPr>
        <w:pStyle w:val="FirstParagraph"/>
      </w:pPr>
      <w:r>
        <w:rPr>
          <w:bCs/>
          <w:b/>
        </w:rPr>
        <w:t xml:space="preserve">A Poster Presentation Academic Document</w:t>
      </w:r>
    </w:p>
    <w:bookmarkStart w:id="21" w:name="introduction"/>
    <w:bookmarkStart w:id="20" w:name="X62cbc1f2139353035c8c95ad145b5ae85effc3f"/>
    <w:p>
      <w:pPr>
        <w:pStyle w:val="Heading2"/>
      </w:pPr>
      <w:r>
        <w:t xml:space="preserve">I. Introduction: The Architect in the Mediterranean Context</w:t>
      </w:r>
    </w:p>
    <w:p>
      <w:pPr>
        <w:pStyle w:val="FirstParagraph"/>
      </w:pPr>
      <w:r>
        <w:t xml:space="preserve">The role of the architect has evolved significantly over the past century, transitioning from a sole creator of form to a complex orchestrator of environmental, social, and cultural narratives. In this poster presentation academic document, we explore how this evolution is particularly evident in France Marseille. Located on the southeastern coast of France Marseille serves as a critical case study for understanding contemporary architectural practices. The city's unique geographical position at the crossroads of Europe and Africa has historically made it a melting pot of cultures and ideas. This diversity is reflected in its built environment, where traditional Mediterranean aesthetics meet modernist experimentation. The present analysis aims to dissect how an architect navigates these complexities, utilizing design as a tool for urban regeneration, social cohesion, and sustainable development within the specific context of France Marseille.</w:t>
      </w:r>
    </w:p>
    <w:bookmarkEnd w:id="20"/>
    <w:bookmarkEnd w:id="21"/>
    <w:bookmarkStart w:id="23" w:name="historical_context"/>
    <w:bookmarkStart w:id="22" w:name="Xd9bd02c3bb6b453d8a15a05ee7c45c0c8905739"/>
    <w:p>
      <w:pPr>
        <w:pStyle w:val="Heading2"/>
      </w:pPr>
      <w:r>
        <w:t xml:space="preserve">II. Historical Context: From Phocaean Foundations to Modernist Revival</w:t>
      </w:r>
    </w:p>
    <w:p>
      <w:pPr>
        <w:pStyle w:val="FirstParagraph"/>
      </w:pPr>
      <w:r>
        <w:t xml:space="preserve">To understand the current practice of an architect in France Marseille, one must first acknowledge the deep historical layers that define its urban fabric. Founded by Greeks around 600 BC, France Marseille possesses a layered identity that challenges any single architectural narrative. In the 19th century, Haussmann-style boulevards reshaped parts of the city, but it was in the mid-20th century that France Marseille became a laboratory for modernist architecture following extensive war damage. The reconstruction efforts provided an opportunity for visionary architects to reimagine urban living through concrete and light. This historical precedent sets the stage for today’s architect, who must balance preservation with innovation. The legacy of these earlier interventions dictates strict zoning laws and aesthetic considerations that influence every new project in France Marseille.</w:t>
      </w:r>
    </w:p>
    <w:bookmarkEnd w:id="22"/>
    <w:bookmarkEnd w:id="23"/>
    <w:bookmarkStart w:id="25" w:name="contemporary_challenges"/>
    <w:bookmarkStart w:id="24" w:name="Xcfa1006c17c133732e2c51a2cda43713d8b2192"/>
    <w:p>
      <w:pPr>
        <w:pStyle w:val="Heading2"/>
      </w:pPr>
      <w:r>
        <w:t xml:space="preserve">III. Contemporary Challenges: Climate Adaptation and Urban Density</w:t>
      </w:r>
    </w:p>
    <w:p>
      <w:pPr>
        <w:pStyle w:val="FirstParagraph"/>
      </w:pPr>
      <w:r>
        <w:t xml:space="preserve">Today, the architect faces unprecedented challenges. One of the most pressing issues is climate adaptation. France Marseille experiences increasingly hot summers and rising sea levels, necessitating a shift towards passive cooling techniques and resilient infrastructure for any building designed by an architect in this region. Traditional Mediterranean architecture utilized thick walls and small windows to mitigate heat; contemporary architects are reinterpreting these vernacular strategies using high-tech materials. Furthermore, urban density in France Marseille presents a social challenge. With limited land availability, the architect must design vertical solutions that do not compromise community interaction. The goal is to create high-density housing that feels intimate and accessible, fostering a sense of belonging among diverse populations.</w:t>
      </w:r>
    </w:p>
    <w:bookmarkEnd w:id="24"/>
    <w:bookmarkEnd w:id="25"/>
    <w:bookmarkStart w:id="27" w:name="case_study_france_marseille"/>
    <w:bookmarkStart w:id="26" w:name="X3a7bdd84809897be2c3eb4e3f9454af59ed28fc"/>
    <w:p>
      <w:pPr>
        <w:pStyle w:val="Heading2"/>
      </w:pPr>
      <w:r>
        <w:t xml:space="preserve">IV. Case Study: Urban Regeneration in France Marseille</w:t>
      </w:r>
    </w:p>
    <w:p>
      <w:pPr>
        <w:pStyle w:val="FirstParagraph"/>
      </w:pPr>
      <w:r>
        <w:t xml:space="preserve">A prominent example of these principles in action is the redevelopment of the Euroméditerranée district. This large-scale project represents a significant effort by architects to transform former industrial docks into a modern business and residential hub. In this context, an architect must coordinate with multiple stakeholders, including local government bodies in France Marseille and private investors. The design strategy emphasizes mixed-use developments that integrate green spaces, pedestrian pathways, and cultural facilities. By prioritizing public space over vehicular traffic the architects have successfully revitalized the waterfront area of France Marseille attracting both tourists and residents alike. This case study demonstrates how an architect can leverage urban planning to enhance economic vitality while preserving historical integrity.</w:t>
      </w:r>
    </w:p>
    <w:bookmarkEnd w:id="26"/>
    <w:bookmarkEnd w:id="27"/>
    <w:bookmarkStart w:id="29" w:name="methodology"/>
    <w:bookmarkStart w:id="28" w:name="X2482eb65ba90625b5ace2a6d4f61beff5047b95"/>
    <w:p>
      <w:pPr>
        <w:pStyle w:val="Heading2"/>
      </w:pPr>
      <w:r>
        <w:t xml:space="preserve">V. Methodology: Integrating Vernacular Wisdom with Digital Tools</w:t>
      </w:r>
    </w:p>
    <w:p>
      <w:pPr>
        <w:pStyle w:val="FirstParagraph"/>
      </w:pPr>
      <w:r>
        <w:t xml:space="preserve">The methodology employed by contemporary architects in France Marseille involves a dual approach that combines vernacular wisdom with cutting-edge digital tools. On one hand, architects conduct thorough analyses of local climate data and historical building techniques specific to France Marseille to ensure sustainability. On the other hand, they utilize Building Information Modeling (BIM) and parametric design software to optimize structural efficiency and aesthetic complexity. This hybrid methodology allows for precise simulations of energy performance before construction begins. For instance an architect might use digital wind tunnel testing in the context of France Marseille's notorious Mistral wind to shape building facades that naturally deflect strong gusts while capturing pleasant breezes. This integration of tradition and technology is crucial for creating resilient structures that stand the test time.</w:t>
      </w:r>
    </w:p>
    <w:bookmarkEnd w:id="28"/>
    <w:bookmarkEnd w:id="29"/>
    <w:bookmarkStart w:id="31" w:name="social_impact"/>
    <w:bookmarkStart w:id="30" w:name="X6e86548cf701c3dce59eedf8ad9f52a977fbad5"/>
    <w:p>
      <w:pPr>
        <w:pStyle w:val="Heading2"/>
      </w:pPr>
      <w:r>
        <w:t xml:space="preserve">VI. Social Impact: Architecture as a Catalyst for Inclusion</w:t>
      </w:r>
    </w:p>
    <w:p>
      <w:pPr>
        <w:pStyle w:val="FirstParagraph"/>
      </w:pPr>
      <w:r>
        <w:t xml:space="preserve">Beyond physical structure, architecture plays a pivotal role in shaping social dynamics. In France Marseille where cultural diversity is paramount the architect must design spaces that promote inclusion and intercultural dialogue. Community centers schools and public markets designed by architects in this region often feature open layouts that encourage spontaneous interactions among people from different backgrounds. These spaces serve as microcosms of the broader society reflecting the pluralistic identity of France Marseille. By prioritizing accessibility universal design principles are implemented ensuring that individuals of all abilities can fully participate in urban life. Thus, an architect acts not only as a designer but also as a social engineer who uses spatial organization to foster empathy and understanding.</w:t>
      </w:r>
    </w:p>
    <w:bookmarkEnd w:id="30"/>
    <w:bookmarkEnd w:id="31"/>
    <w:bookmarkStart w:id="33" w:name="conclusion"/>
    <w:bookmarkStart w:id="32" w:name="vii.-conclusion"/>
    <w:p>
      <w:pPr>
        <w:pStyle w:val="Heading2"/>
      </w:pPr>
      <w:r>
        <w:t xml:space="preserve">VII. Conclusion</w:t>
      </w:r>
    </w:p>
    <w:p>
      <w:pPr>
        <w:pStyle w:val="FirstParagraph"/>
      </w:pPr>
      <w:r>
        <w:t xml:space="preserve">In conclusion, the practice of architecture in France Marseille is defined by its responsiveness to historical legacy environmental pressures and social diversity. As explored in this poster presentation academic document, an architect must navigate these multifaceted demands with creativity and rigor. The examples provided illustrate how innovative design can transform urban spaces into vibrant communities that honor the past while embracing the future. Whether through sustainable building techniques or inclusive public realms architects in France Marseille are setting new standards for urban development worldwide. As we look ahead continued collaboration between architects planners and communities will be essential to maintaining the dynamic character of this remarkable city.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Innovation in France Marseille: A Poster Presentation</dc:title>
  <dc:creator/>
  <dc:language>en</dc:language>
  <cp:keywords/>
  <dcterms:created xsi:type="dcterms:W3CDTF">2026-07-29T03:01:23Z</dcterms:created>
  <dcterms:modified xsi:type="dcterms:W3CDTF">2026-07-29T03:01:23Z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