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Architectural</w:t>
      </w:r>
      <w:r>
        <w:t xml:space="preserve"> </w:t>
      </w:r>
      <w:r>
        <w:t xml:space="preserve">Synthesis</w:t>
      </w:r>
      <w:r>
        <w:t xml:space="preserve"> </w:t>
      </w:r>
      <w:r>
        <w:t xml:space="preserve">in</w:t>
      </w:r>
      <w:r>
        <w:t xml:space="preserve"> </w:t>
      </w:r>
      <w:r>
        <w:t xml:space="preserve">New</w:t>
      </w:r>
      <w:r>
        <w:t xml:space="preserve"> </w:t>
      </w:r>
      <w:r>
        <w:t xml:space="preserve">Delhi</w:t>
      </w:r>
    </w:p>
    <w:bookmarkStart w:id="20" w:name="X526f04f16d32937b4a51fa912e930392a1aebdc"/>
    <w:p>
      <w:pPr>
        <w:pStyle w:val="Heading1"/>
      </w:pPr>
      <w:r>
        <w:t xml:space="preserve">Bridging Heritage and Modernity: The Evolving Role of the Architect in India New Delhi</w:t>
      </w:r>
    </w:p>
    <w:p>
      <w:pPr>
        <w:pStyle w:val="FirstParagraph"/>
      </w:pPr>
      <w:r>
        <w:t xml:space="preserve">A Comprehensive Academic Analysis of Sustainable Design, Cultural Preservation, and Urban Resilience</w:t>
      </w:r>
    </w:p>
    <w:bookmarkEnd w:id="20"/>
    <w:bookmarkStart w:id="21" w:name="abstract"/>
    <w:p>
      <w:pPr>
        <w:pStyle w:val="Heading3"/>
      </w:pPr>
      <w:r>
        <w:rPr>
          <w:bCs/>
          <w:b/>
        </w:rPr>
        <w:t xml:space="preserve">ABSTRACT</w:t>
      </w:r>
    </w:p>
    <w:p>
      <w:pPr>
        <w:pStyle w:val="FirstParagraph"/>
      </w:pPr>
      <w:r>
        <w:t xml:space="preserve">This academic poster presentation provides a rigorous examination of the multifaceted role of the Architect within the complex urban landscape of India New Delhi. As one of the world’s oldest continuously inhabited cities, New Delhi presents a unique paradox: it is simultaneously a planned colonial capital and an ancient living organism struggling with rapid modernization, population density, and severe environmental challenges. This study argues that contemporary architects in this region must transcend traditional design aesthetics to become active agents of social equity, environmental sustainability, and cultural continuity. By analyzing case studies ranging from the British Raj legacy buildings in Lutyens’ Delhi to the high-density informal settlements of South Delhi and the emerging smart city initiatives in Gurugram (often associated with the National Capital Region dynamics), we outline a framework for "Contextual Modernism." This framework emphasizes passive cooling techniques, vernacular material reuse, and inclusive urban planning. The findings suggest that an architect operating in this specific geopolitical context must possess not only technical mastery but also deep sociological insight to navigate the rigid zoning laws, heritage constraints, and urgent climate needs of India New Delhi.</w:t>
      </w:r>
    </w:p>
    <w:bookmarkEnd w:id="21"/>
    <w:bookmarkStart w:id="22" w:name="introduction-the-new-delhi-paradox"/>
    <w:p>
      <w:pPr>
        <w:pStyle w:val="Heading2"/>
      </w:pPr>
      <w:r>
        <w:rPr>
          <w:bCs/>
          <w:b/>
        </w:rPr>
        <w:t xml:space="preserve">INTRODUCTION: THE NEW DELHI PARADOX</w:t>
      </w:r>
    </w:p>
    <w:p>
      <w:pPr>
        <w:pStyle w:val="FirstParagraph"/>
      </w:pPr>
      <w:r>
        <w:t xml:space="preserve">The city of India New Delhi serves as a critical case study for global urban architecture. Designed by Edwin Lutyens and Herbert Baker in the early 20th century, it represents an imposition of Western monumentalism on the Indian subcontinent. However, beneath this grand administrative veneer lies a chaotic, vibrant reality driven by indigenous architectural traditions that have existed for millennia.</w:t>
      </w:r>
    </w:p>
    <w:p>
      <w:pPr>
        <w:pStyle w:val="BodyText"/>
      </w:pPr>
      <w:r>
        <w:t xml:space="preserve">The primary objective of this research is to dissect how the modern Architect must reconcile these conflicting layers. The introduction highlights three central tensions:</w:t>
      </w:r>
    </w:p>
    <w:p>
      <w:pPr>
        <w:numPr>
          <w:ilvl w:val="0"/>
          <w:numId w:val="1001"/>
        </w:numPr>
        <w:pStyle w:val="Compact"/>
      </w:pPr>
      <w:r>
        <w:rPr>
          <w:bCs/>
          <w:b/>
        </w:rPr>
        <w:t xml:space="preserve">Climatic Extremes:</w:t>
      </w:r>
      <w:r>
        <w:t xml:space="preserve"> </w:t>
      </w:r>
      <w:r>
        <w:t xml:space="preserve">New Delhi experiences scorching summers exceeding 45°C and polluted winters, requiring architectural solutions that prioritize thermal comfort without relying heavily on energy-intensive air conditioning.</w:t>
      </w:r>
    </w:p>
    <w:p>
      <w:pPr>
        <w:numPr>
          <w:ilvl w:val="0"/>
          <w:numId w:val="1001"/>
        </w:numPr>
        <w:pStyle w:val="Compact"/>
      </w:pPr>
      <w:r>
        <w:rPr>
          <w:bCs/>
          <w:b/>
        </w:rPr>
        <w:t xml:space="preserve">Housing Inequality:</w:t>
      </w:r>
      <w:r>
        <w:t xml:space="preserve"> </w:t>
      </w:r>
      <w:r>
        <w:t xml:space="preserve">The stark juxtaposition of luxury high-rises with sprawling slums necessitates an architect who advocates for affordable housing strategies and inclusive public spaces.</w:t>
      </w:r>
    </w:p>
    <w:p>
      <w:pPr>
        <w:numPr>
          <w:ilvl w:val="0"/>
          <w:numId w:val="1001"/>
        </w:numPr>
        <w:pStyle w:val="Compact"/>
      </w:pPr>
      <w:r>
        <w:rPr>
          <w:bCs/>
          <w:b/>
        </w:rPr>
        <w:t xml:space="preserve">Heritage Preservation vs. Development:</w:t>
      </w:r>
      <w:r>
        <w:t xml:space="preserve"> </w:t>
      </w:r>
      <w:r>
        <w:t xml:space="preserve">As the capital of a rising global power, pressure to expand infrastructure conflicts heavily with heritage conservation laws in areas like Old Delhi (Shahjahanabad) and Central Delhi.</w:t>
      </w:r>
    </w:p>
    <w:bookmarkEnd w:id="22"/>
    <w:bookmarkStart w:id="23" w:name="historical-context-and-legacy"/>
    <w:p>
      <w:pPr>
        <w:pStyle w:val="Heading2"/>
      </w:pPr>
      <w:r>
        <w:rPr>
          <w:bCs/>
          <w:b/>
        </w:rPr>
        <w:t xml:space="preserve">HISTORICAL CONTEXT AND LEGACY</w:t>
      </w:r>
    </w:p>
    <w:p>
      <w:pPr>
        <w:pStyle w:val="FirstParagraph"/>
      </w:pPr>
      <w:r>
        <w:t xml:space="preserve">To understand the present role of the Architect, one must analyze the historical footprint. The British-era architecture was characterized by neoclassical styles using red sandstone and limestone. While aesthetically imposing, these buildings were often poorly adapted to local climatic conditions without subsequent modifications.</w:t>
      </w:r>
    </w:p>
    <w:p>
      <w:pPr>
        <w:pStyle w:val="BodyText"/>
      </w:pPr>
      <w:r>
        <w:t xml:space="preserve">The transition post-1947 brought in modernist influences from Europe and the United States. Architects began experimenting with concrete forms, yet many projects failed due to a lack of understanding of local labor practices and material availability. Today, the "Architect" is re-evaluating this legacy, seeking to blend International Modernism with traditional Indian spatial concepts such as the *jaali* (perforated screen) and *courtyard* systems that facilitate natural ventilation.</w:t>
      </w:r>
    </w:p>
    <w:bookmarkEnd w:id="23"/>
    <w:bookmarkStart w:id="24" w:name="methodology-and-research-framework"/>
    <w:p>
      <w:pPr>
        <w:pStyle w:val="Heading2"/>
      </w:pPr>
      <w:r>
        <w:rPr>
          <w:bCs/>
          <w:b/>
        </w:rPr>
        <w:t xml:space="preserve">METHODOLOGY AND RESEARCH FRAMEWORK</w:t>
      </w:r>
    </w:p>
    <w:p>
      <w:pPr>
        <w:pStyle w:val="FirstParagraph"/>
      </w:pPr>
      <w:r>
        <w:t xml:space="preserve">This poster presents a mixed-methods approach to studying the architectural interventions in India New Delhi. The research framework is built upon three primary pillars:</w:t>
      </w:r>
    </w:p>
    <w:p>
      <w:pPr>
        <w:numPr>
          <w:ilvl w:val="0"/>
          <w:numId w:val="1002"/>
        </w:numPr>
        <w:pStyle w:val="Compact"/>
      </w:pPr>
      <w:r>
        <w:rPr>
          <w:bCs/>
          <w:b/>
        </w:rPr>
        <w:t xml:space="preserve">Spatial Analysis:</w:t>
      </w:r>
      <w:r>
        <w:t xml:space="preserve"> </w:t>
      </w:r>
      <w:r>
        <w:t xml:space="preserve">Measuring energy efficiency and thermal comfort in representative buildings across different decades (1930s, 1970s, and 2020s).</w:t>
      </w:r>
    </w:p>
    <w:p>
      <w:pPr>
        <w:numPr>
          <w:ilvl w:val="0"/>
          <w:numId w:val="1002"/>
        </w:numPr>
        <w:pStyle w:val="Compact"/>
      </w:pPr>
      <w:r>
        <w:rPr>
          <w:bCs/>
          <w:b/>
        </w:rPr>
        <w:t xml:space="preserve">Socio-Cultural Mapping:</w:t>
      </w:r>
      <w:r>
        <w:t xml:space="preserve"> </w:t>
      </w:r>
      <w:r>
        <w:t xml:space="preserve">Interviewing architects, urban planners, and local residents to understand the social impact of new developments on traditional communities.</w:t>
      </w:r>
    </w:p>
    <w:p>
      <w:pPr>
        <w:numPr>
          <w:ilvl w:val="0"/>
          <w:numId w:val="1002"/>
        </w:numPr>
        <w:pStyle w:val="Compact"/>
      </w:pPr>
      <w:r>
        <w:rPr>
          <w:bCs/>
          <w:b/>
        </w:rPr>
        <w:t xml:space="preserve">Material Lifecycle Assessment:</w:t>
      </w:r>
      <w:r>
        <w:t xml:space="preserve"> </w:t>
      </w:r>
      <w:r>
        <w:t xml:space="preserve">Evaluating the sustainability of materials commonly used in India New Delhi construction, focusing on locally sourced bricks versus imported glass and steel facades.</w:t>
      </w:r>
    </w:p>
    <w:bookmarkEnd w:id="24"/>
    <w:bookmarkStart w:id="25" w:name="sustainable-design-strategies"/>
    <w:p>
      <w:pPr>
        <w:pStyle w:val="Heading2"/>
      </w:pPr>
      <w:r>
        <w:rPr>
          <w:bCs/>
          <w:b/>
        </w:rPr>
        <w:t xml:space="preserve">SUSTAINABLE DESIGN STRATEGIES</w:t>
      </w:r>
    </w:p>
    <w:p>
      <w:pPr>
        <w:pStyle w:val="FirstParagraph"/>
      </w:pPr>
      <w:r>
        <w:t xml:space="preserve">A core tenet of contemporary architectural practice in this region is sustainability. The intense heat island effect in India New Delhi demands a radical shift away from glass-heavy curtain walls that trap heat. Instead, the poster highlights successful implementation of:</w:t>
      </w:r>
    </w:p>
    <w:p>
      <w:pPr>
        <w:numPr>
          <w:ilvl w:val="0"/>
          <w:numId w:val="1003"/>
        </w:numPr>
        <w:pStyle w:val="Compact"/>
      </w:pPr>
      <w:r>
        <w:rPr>
          <w:bCs/>
          <w:b/>
        </w:rPr>
        <w:t xml:space="preserve">Vernacular Revival:</w:t>
      </w:r>
      <w:r>
        <w:t xml:space="preserve"> </w:t>
      </w:r>
      <w:r>
        <w:t xml:space="preserve">Utilizing mud bricks and compressed earth blocks which offer high thermal mass, keeping interiors cool during peak daytime hours.</w:t>
      </w:r>
    </w:p>
    <w:p>
      <w:pPr>
        <w:numPr>
          <w:ilvl w:val="0"/>
          <w:numId w:val="1003"/>
        </w:numPr>
        <w:pStyle w:val="Compact"/>
      </w:pPr>
      <w:r>
        <w:rPr>
          <w:bCs/>
          <w:b/>
        </w:rPr>
        <w:t xml:space="preserve">Rainwater Harvesting Integration:</w:t>
      </w:r>
      <w:r>
        <w:t xml:space="preserve"> </w:t>
      </w:r>
      <w:r>
        <w:t xml:space="preserve">Mandating and creatively integrating water conservation systems into urban designs to combat the city's severe groundwater depletion.</w:t>
      </w:r>
    </w:p>
    <w:p>
      <w:pPr>
        <w:numPr>
          <w:ilvl w:val="0"/>
          <w:numId w:val="1003"/>
        </w:numPr>
        <w:pStyle w:val="Compact"/>
      </w:pPr>
      <w:r>
        <w:rPr>
          <w:bCs/>
          <w:b/>
        </w:rPr>
        <w:t xml:space="preserve">Biodiverse Façades:</w:t>
      </w:r>
      <w:r>
        <w:t xml:space="preserve"> </w:t>
      </w:r>
      <w:r>
        <w:t xml:space="preserve">Incorporating vertical gardens not merely for aesthetic appeal but as active cooling agents that reduce ambient temperatures by several degrees in dense micro-climates.</w:t>
      </w:r>
    </w:p>
    <w:bookmarkEnd w:id="25"/>
    <w:bookmarkStart w:id="26" w:name="case-study-rethinking-the-public-realm"/>
    <w:p>
      <w:pPr>
        <w:pStyle w:val="Heading2"/>
      </w:pPr>
      <w:r>
        <w:rPr>
          <w:bCs/>
          <w:b/>
        </w:rPr>
        <w:t xml:space="preserve">CASE STUDY: RETHINKING THE PUBLIC REALM</w:t>
      </w:r>
    </w:p>
    <w:p>
      <w:pPr>
        <w:pStyle w:val="FirstParagraph"/>
      </w:pPr>
      <w:r>
        <w:t xml:space="preserve">A significant portion of this research focuses on the role of the Architect in redefining public spaces. In India New Delhi, public space is often contested or consumed by vehicular traffic. This study examines recent urban planning initiatives and architectural interventions aimed at reclaiming streets for pedestrians.</w:t>
      </w:r>
    </w:p>
    <w:p>
      <w:pPr>
        <w:pStyle w:val="BodyText"/>
      </w:pPr>
      <w:r>
        <w:t xml:space="preserve">We analyze projects that utilize "tactical urbanism"—low-cost, temporary changes to the built environment to test new uses of space before permanent implementation. For instance, pedestrianizing certain sectors in South Delhi has demonstrated how an Architect can influence policy by proving the viability of walkable neighborhoods. These interventions reduce carbon footprints and encourage social interaction among diverse demographic groups.</w:t>
      </w:r>
    </w:p>
    <w:p>
      <w:pPr>
        <w:pStyle w:val="BodyText"/>
      </w:pPr>
      <w:r>
        <w:t xml:space="preserve">Furthermore, we explore the adaptive reuse of heritage structures. Rather than demolishing aging colonial buildings, architects are transforming them into cultural hubs, co-working spaces, and museums. This approach preserves the tangible memory of the city while injecting new economic value—a strategy that is crucial for sustainable urban growth in India New Delhi.</w:t>
      </w:r>
    </w:p>
    <w:bookmarkEnd w:id="26"/>
    <w:bookmarkStart w:id="27" w:name="the-architect-as-social-advocate"/>
    <w:p>
      <w:pPr>
        <w:pStyle w:val="Heading2"/>
      </w:pPr>
      <w:r>
        <w:rPr>
          <w:bCs/>
          <w:b/>
        </w:rPr>
        <w:t xml:space="preserve">THE ARCHITECT AS SOCIAL ADVOCATE</w:t>
      </w:r>
    </w:p>
    <w:p>
      <w:pPr>
        <w:pStyle w:val="FirstParagraph"/>
      </w:pPr>
      <w:r>
        <w:t xml:space="preserve">The discussion concludes by expanding the definition of an Architect beyond design creation. In the context of India New Delhi, the architect must act as a negotiator between government bodies, private developers, and marginalized communities. This includes advocating for legal rights regarding housing for informal settlers and ensuring that smart city technologies do not exacerbate digital divides.</w:t>
      </w:r>
    </w:p>
    <w:p>
      <w:pPr>
        <w:pStyle w:val="BodyText"/>
      </w:pPr>
      <w:r>
        <w:t xml:space="preserve">The integration of participatory design processes—where local residents contribute to the planning of their own neighborhoods—is highlighted as a critical tool. When architects listen to the end-users in high-density slums, the resulting designs are far more resilient and culturally appropriate than top-down impositions.</w:t>
      </w:r>
    </w:p>
    <w:bookmarkEnd w:id="27"/>
    <w:bookmarkStart w:id="29" w:name="conclusions-and-future-directions"/>
    <w:p>
      <w:pPr>
        <w:pStyle w:val="Heading2"/>
      </w:pPr>
      <w:r>
        <w:rPr>
          <w:bCs/>
          <w:b/>
        </w:rPr>
        <w:t xml:space="preserve">CONCLUSIONS AND FUTURE DIRECTIONS</w:t>
      </w:r>
    </w:p>
    <w:p>
      <w:pPr>
        <w:pStyle w:val="FirstParagraph"/>
      </w:pPr>
      <w:r>
        <w:t xml:space="preserve">In conclusion, the role of the Architect in India New Delhi is undergoing a profound transformation. The traditional architect focused solely on aesthetics and function must evolve into a holistic urban strategist capable of addressing environmental degradation, social inequality, and cultural erosion. This poster presentation demonstrates that successful architectural interventions in this region rely heavily on contextual sensitivity—blending global best practices with indigenous wisdom.</w:t>
      </w:r>
    </w:p>
    <w:p>
      <w:pPr>
        <w:pStyle w:val="BodyText"/>
      </w:pPr>
      <w:r>
        <w:t xml:space="preserve">Future research should focus on the long-term performance data of these sustainable buildings over a ten-year period to validate current methodologies. Additionally, the integration of artificial intelligence in predicting micro-climates in dense urban areas presents a promising frontier for architects operating in India New Delhi. Ultimately, architecture remains one of the most powerful tools for shaping a just and sustainable future for this dynamic metropolis.</w:t>
      </w:r>
    </w:p>
    <w:p>
      <w:pPr>
        <w:pStyle w:val="BodyText"/>
      </w:pPr>
      <w:r>
        <w:rPr>
          <w:bCs/>
          <w:b/>
        </w:rPr>
        <w:t xml:space="preserve">Academic Poster Presentation</w:t>
      </w:r>
    </w:p>
    <w:p>
      <w:pPr>
        <w:pStyle w:val="BodyText"/>
      </w:pPr>
      <w:r>
        <w:rPr>
          <w:iCs/>
          <w:i/>
        </w:rPr>
        <w:t xml:space="preserve">Presentation Prepared For Academic Review</w:t>
      </w:r>
    </w:p>
    <w:p>
      <w:pPr>
        <w:pStyle w:val="BodyText"/>
      </w:pPr>
      <w:r>
        <w:br/>
      </w:r>
    </w:p>
    <w:bookmarkStart w:id="28" w:name="about-the-authors-affiliations"/>
    <w:p>
      <w:pPr>
        <w:pStyle w:val="Heading3"/>
      </w:pPr>
      <w:r>
        <w:rPr>
          <w:bCs/>
          <w:b/>
        </w:rPr>
        <w:t xml:space="preserve">About the Authors &amp; Affiliations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Architectural Synthesis in New Delhi</dc:title>
  <dc:creator/>
  <dc:language>en</dc:language>
  <cp:keywords/>
  <dcterms:created xsi:type="dcterms:W3CDTF">2026-07-29T19:19:49Z</dcterms:created>
  <dcterms:modified xsi:type="dcterms:W3CDTF">2026-07-29T19:19:49Z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