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Architect</w:t>
      </w:r>
      <w:r>
        <w:t xml:space="preserve"> </w:t>
      </w:r>
      <w:r>
        <w:t xml:space="preserve">in</w:t>
      </w:r>
      <w:r>
        <w:t xml:space="preserve"> </w:t>
      </w:r>
      <w:r>
        <w:t xml:space="preserve">Morocco,</w:t>
      </w:r>
      <w:r>
        <w:t xml:space="preserve"> </w:t>
      </w:r>
      <w:r>
        <w:t xml:space="preserve">Casablanca</w:t>
      </w:r>
    </w:p>
    <w:bookmarkStart w:id="30" w:name="Xd41342f7bc4ebcbe967137db355b9f11a2c3dc8"/>
    <w:p>
      <w:pPr>
        <w:pStyle w:val="Heading1"/>
      </w:pPr>
      <w:r>
        <w:t xml:space="preserve">Reimagining the Coastal Metropolis: The Role of the Architect in Morocco, Casablanca</w:t>
      </w:r>
    </w:p>
    <w:p>
      <w:pPr>
        <w:pStyle w:val="FirstParagraph"/>
      </w:pPr>
      <w:r>
        <w:rPr>
          <w:bCs/>
          <w:b/>
        </w:rPr>
        <w:t xml:space="preserve">Presented by:</w:t>
      </w:r>
      <w:r>
        <w:t xml:space="preserve"> </w:t>
      </w:r>
      <w:r>
        <w:t xml:space="preserve">[Your Name/Researcher ID]</w:t>
      </w:r>
      <w:r>
        <w:br/>
      </w:r>
      <w:r>
        <w:rPr>
          <w:bCs/>
          <w:b/>
        </w:rPr>
        <w:t xml:space="preserve">Institution:</w:t>
      </w:r>
      <w:r>
        <w:t xml:space="preserve"> </w:t>
      </w:r>
      <w:r>
        <w:t xml:space="preserve">Faculty of Architecture and Urban Planning</w:t>
      </w:r>
      <w:r>
        <w:br/>
      </w:r>
      <w:r>
        <w:rPr>
          <w:bCs/>
          <w:b/>
        </w:rPr>
        <w:t xml:space="preserve">Date:</w:t>
      </w:r>
      <w:r>
        <w:rPr>
          <w:vertAlign w:val="superscript"/>
        </w:rPr>
        <w:t xml:space="preserve">A</w:t>
      </w:r>
      <w:r>
        <w:t xml:space="preserve">cademic Conference 2023</w:t>
      </w:r>
      <w:r>
        <w:br/>
      </w:r>
      <w:r>
        <w:rPr>
          <w:iCs/>
          <w:i/>
        </w:rPr>
        <w:t xml:space="preserve">This poster explores the evolving definition, responsibility, and artistic mandate of the architect within the unique socio-cultural and environmental context of Morocco’s economic capital.</w:t>
      </w:r>
    </w:p>
    <w:bookmarkStart w:id="20" w:name="introduction-the-casablanca-context"/>
    <w:p>
      <w:pPr>
        <w:pStyle w:val="Heading2"/>
      </w:pPr>
      <w:r>
        <w:t xml:space="preserve">1. Introduction: The Casablanca Context</w:t>
      </w:r>
    </w:p>
    <w:p>
      <w:pPr>
        <w:pStyle w:val="FirstParagraph"/>
      </w:pPr>
      <w:r>
        <w:t xml:space="preserve">Casablanca is not merely a city; it is a living palimpsest of history, culture, and rapid modernization. As the economic engine of Morocco, Casablanca presents a unique laboratory for architectural intervention. However, this growth comes with significant challenges: urban sprawl, heritage preservation vs. modernization pressure and climate resilience.</w:t>
      </w:r>
    </w:p>
    <w:p>
      <w:pPr>
        <w:pStyle w:val="BodyText"/>
      </w:pPr>
      <w:r>
        <w:t xml:space="preserve">The role of the architect in this context transcends traditional design aesthetics it becomes a socio-cultural mediator the environmental steward and the guardian of Moroccan identity in a globalized world.</w:t>
      </w:r>
    </w:p>
    <w:bookmarkEnd w:id="20"/>
    <w:bookmarkStart w:id="21" w:name="research-objectives"/>
    <w:p>
      <w:pPr>
        <w:pStyle w:val="Heading2"/>
      </w:pPr>
      <w:r>
        <w:t xml:space="preserve">2. Research Objectives</w:t>
      </w:r>
    </w:p>
    <w:p>
      <w:pPr>
        <w:numPr>
          <w:ilvl w:val="0"/>
          <w:numId w:val="1001"/>
        </w:numPr>
        <w:pStyle w:val="Compact"/>
      </w:pPr>
      <w:r>
        <w:rPr>
          <w:bCs/>
          <w:b/>
        </w:rPr>
        <w:t xml:space="preserve">Analyze</w:t>
      </w:r>
    </w:p>
    <w:p>
      <w:pPr>
        <w:numPr>
          <w:ilvl w:val="0"/>
          <w:numId w:val="1001"/>
        </w:numPr>
        <w:pStyle w:val="Compact"/>
      </w:pPr>
      <w:r>
        <w:rPr>
          <w:bCs/>
          <w:b/>
        </w:rPr>
        <w:t xml:space="preserve">Evaluate</w:t>
      </w:r>
      <w:r>
        <w:t xml:space="preserve">: The current challenges faced by the architect in balancing modernity with tradition.</w:t>
      </w:r>
    </w:p>
    <w:p>
      <w:pPr>
        <w:numPr>
          <w:ilvl w:val="0"/>
          <w:numId w:val="1001"/>
        </w:numPr>
        <w:pStyle w:val="Compact"/>
      </w:pPr>
      <w:r>
        <w:t xml:space="preserve">Purpose: To propose a new framework for sustainable and culturally responsive architectural practice in Morocco, Casablanca.</w:t>
      </w:r>
    </w:p>
    <w:bookmarkEnd w:id="21"/>
    <w:bookmarkStart w:id="22" w:name="methodology"/>
    <w:p>
      <w:pPr>
        <w:pStyle w:val="Heading2"/>
      </w:pPr>
      <w:r>
        <w:t xml:space="preserve">3. Methodology</w:t>
      </w:r>
    </w:p>
    <w:p>
      <w:pPr>
        <w:pStyle w:val="FirstParagraph"/>
      </w:pPr>
      <w:r>
        <w:t xml:space="preserve">This study employs a mixed-methods approach combining:</w:t>
      </w:r>
    </w:p>
    <w:p>
      <w:pPr>
        <w:numPr>
          <w:ilvl w:val="0"/>
          <w:numId w:val="1002"/>
        </w:numPr>
        <w:pStyle w:val="Compact"/>
      </w:pPr>
      <w:r>
        <w:rPr>
          <w:bCs/>
          <w:b/>
        </w:rPr>
        <w:t xml:space="preserve">Historical Analysis:</w:t>
      </w:r>
    </w:p>
    <w:p>
      <w:pPr>
        <w:numPr>
          <w:ilvl w:val="0"/>
          <w:numId w:val="1002"/>
        </w:numPr>
        <w:pStyle w:val="Compact"/>
      </w:pPr>
      <w:r>
        <w:t xml:space="preserve">Case Studies: Examination: of key projects by local and international architects in Morocco, Casablanca.</w:t>
      </w:r>
    </w:p>
    <w:p>
      <w:pPr>
        <w:pStyle w:val="FirstParagraph"/>
      </w:pPr>
      <w:r>
        <w:t xml:space="preserve">Field Surveys: Interviews: with practicing architects urban planners community stakeholders in Casablanca.</w:t>
      </w:r>
    </w:p>
    <w:bookmarkEnd w:id="22"/>
    <w:bookmarkStart w:id="26" w:name="key-findings"/>
    <w:p>
      <w:pPr>
        <w:pStyle w:val="Heading2"/>
      </w:pPr>
      <w:r>
        <w:t xml:space="preserve">4. Key Findings</w:t>
      </w:r>
    </w:p>
    <w:bookmarkStart w:id="23" w:name="Xc1a5fcf48e4a71c918c10861f25eb687d3a51c1"/>
    <w:p>
      <w:pPr>
        <w:pStyle w:val="Heading3"/>
      </w:pPr>
      <w:r>
        <w:t xml:space="preserve">A. The Tension Between Heritage and Modernity</w:t>
      </w:r>
    </w:p>
    <w:p>
      <w:pPr>
        <w:pStyle w:val="FirstParagraph"/>
      </w:pPr>
      <w:r>
        <w:t xml:space="preserve">Morocco, Casablanca is experiencing a rapid transformation that often threatens its historical fabric many architects are grappling with the loss of traditional building techniques and materials. However there is a growing movement towards "Neo-Traditionalism" where modern structures incorporate Moroccan motifs courtyards (riads) and local materials like tadelak stone.</w:t>
      </w:r>
    </w:p>
    <w:bookmarkEnd w:id="23"/>
    <w:bookmarkStart w:id="24" w:name="b.-environmental-responsiveness"/>
    <w:p>
      <w:pPr>
        <w:pStyle w:val="Heading3"/>
      </w:pPr>
      <w:r>
        <w:t xml:space="preserve">B. Environmental Responsiveness</w:t>
      </w:r>
    </w:p>
    <w:p>
      <w:pPr>
        <w:pStyle w:val="FirstParagraph"/>
      </w:pPr>
      <w:r>
        <w:t xml:space="preserve">The architect in Morocco, Casablanca must address the harsh coastal climate rising temperatures and humidity. Successful projects utilize passive cooling strategies inspired by traditional Islamic architecture such as wind catchers mashrabiya screens and deep overhangs.</w:t>
      </w:r>
    </w:p>
    <w:bookmarkEnd w:id="24"/>
    <w:bookmarkStart w:id="25" w:name="c.-social-equity-and-housing"/>
    <w:p>
      <w:pPr>
        <w:pStyle w:val="Heading3"/>
      </w:pPr>
      <w:r>
        <w:t xml:space="preserve">C. Social Equity and Housing</w:t>
      </w:r>
    </w:p>
    <w:p>
      <w:pPr>
        <w:pStyle w:val="FirstParagraph"/>
      </w:pPr>
      <w:r>
        <w:t xml:space="preserve">A significant portion of Casablanca’s population lives in informal settlements the architect has a critical role in designing affordable housing solutions that respect community structures while providing essential services. Participatory design approaches are increasingly being adopted to ensure architectural interventions meet actual user needs.</w:t>
      </w:r>
    </w:p>
    <w:bookmarkEnd w:id="25"/>
    <w:bookmarkEnd w:id="26"/>
    <w:bookmarkStart w:id="27" w:name="discussion-the-new-role-of-the-architect"/>
    <w:p>
      <w:pPr>
        <w:pStyle w:val="Heading2"/>
      </w:pPr>
      <w:r>
        <w:t xml:space="preserve">5. Discussion: The New Role of the Architect</w:t>
      </w:r>
    </w:p>
    <w:p>
      <w:pPr>
        <w:pStyle w:val="FirstParagraph"/>
      </w:pPr>
      <w:r>
        <w:t xml:space="preserve">The contemporary architect in Morocco, Casablanca is no longer just a designer of buildings but a facilitator of cultural dialogue and sustainable development. This role requires:</w:t>
      </w:r>
    </w:p>
    <w:p>
      <w:pPr>
        <w:numPr>
          <w:ilvl w:val="0"/>
          <w:numId w:val="1003"/>
        </w:numPr>
        <w:pStyle w:val="Compact"/>
      </w:pPr>
      <w:r>
        <w:t xml:space="preserve">Cultural Sensitivity: Deep understanding: Of Moroccan customs aesthetics and social hierarchies to create inclusive spaces.</w:t>
      </w:r>
    </w:p>
    <w:p>
      <w:pPr>
        <w:numPr>
          <w:ilvl w:val="0"/>
          <w:numId w:val="1003"/>
        </w:numPr>
        <w:pStyle w:val="Compact"/>
      </w:pPr>
      <w:r>
        <w:t xml:space="preserve">Technological Innovation: Integrating: Green technologies with traditional wisdom to create energy-efficient buildings.</w:t>
      </w:r>
    </w:p>
    <w:p>
      <w:pPr>
        <w:pStyle w:val="FirstParagraph"/>
      </w:pPr>
      <w:r>
        <w:t xml:space="preserve">Furthermore the architect must advocate for policy changes that protect historical sites and promote sustainable urban planning in Casablanca.</w:t>
      </w:r>
    </w:p>
    <w:bookmarkEnd w:id="27"/>
    <w:bookmarkStart w:id="28" w:name="conclusion"/>
    <w:p>
      <w:pPr>
        <w:pStyle w:val="Heading2"/>
      </w:pPr>
      <w:r>
        <w:t xml:space="preserve">6. Conclusion</w:t>
      </w:r>
    </w:p>
    <w:p>
      <w:pPr>
        <w:pStyle w:val="FirstParagraph"/>
      </w:pPr>
      <w:r>
        <w:t xml:space="preserve">The future of architecture in Morocco, Casablanca depends on the ability of architects to synthesize tradition with innovation. By embracing local materials cultural heritage and environmental responsibility architects can create spaces that are not only functional but also deeply meaningful.</w:t>
      </w:r>
    </w:p>
    <w:p>
      <w:pPr>
        <w:pStyle w:val="BodyText"/>
      </w:pPr>
      <w:r>
        <w:t xml:space="preserve">This research argues that the architect is a key agent in shaping a sustainable and culturally vibrant future for Morocco, Casablanca. Future work should focus on longitudinal studies of architectural impact on community well-being in this dynamic urban landscape.</w:t>
      </w:r>
    </w:p>
    <w:bookmarkEnd w:id="28"/>
    <w:bookmarkStart w:id="29" w:name="selected-references"/>
    <w:p>
      <w:pPr>
        <w:pStyle w:val="Heading2"/>
      </w:pPr>
      <w:r>
        <w:t xml:space="preserve">7. Selected References</w:t>
      </w:r>
    </w:p>
    <w:p>
      <w:pPr>
        <w:numPr>
          <w:ilvl w:val="0"/>
          <w:numId w:val="1004"/>
        </w:numPr>
        <w:pStyle w:val="Compact"/>
      </w:pPr>
      <w:r>
        <w:t xml:space="preserve">Bernard, H. (2019). "Urban Growth and Heritage Preservation in Casablanca Journal of North African Studies.</w:t>
      </w:r>
    </w:p>
    <w:p>
      <w:pPr>
        <w:numPr>
          <w:ilvl w:val="0"/>
          <w:numId w:val="1004"/>
        </w:numPr>
        <w:pStyle w:val="Compact"/>
      </w:pPr>
      <w:r>
        <w:t xml:space="preserve">Hassan Fathy Archive Documents on Traditional Building Techniques in Morocco.</w:t>
      </w:r>
    </w:p>
    <w:p>
      <w:pPr>
        <w:numPr>
          <w:ilvl w:val="0"/>
          <w:numId w:val="1004"/>
        </w:numPr>
        <w:pStyle w:val="Compact"/>
      </w:pPr>
      <w:r>
        <w:t xml:space="preserve">Moroccan Ministry of Housing Urban Planning. (2023) National Strategy for Sustainable Development.</w:t>
      </w:r>
    </w:p>
    <w:p>
      <w:pPr>
        <w:pStyle w:val="FirstParagraph"/>
      </w:pPr>
      <w:r>
        <w:rPr>
          <w:bCs/>
          <w:b/>
        </w:rPr>
        <w:t xml:space="preserve">Contact:</w:t>
      </w:r>
      <w:r>
        <w:t xml:space="preserve"> </w:t>
      </w:r>
      <w:r>
        <w:t xml:space="preserve">researcher@university.edu | LinkedIn: @ArchitectResearcher</w:t>
      </w:r>
    </w:p>
    <w:p>
      <w:pPr>
        <w:pStyle w:val="BodyText"/>
      </w:pPr>
      <w:r>
        <w:t xml:space="preserve">Poster Presentation Academic Document | Prepared for International Conference on Architecture and Urbanism</w:t>
      </w:r>
    </w:p>
    <w:bookmarkEnd w:id="29"/>
    <w:bookmarkEnd w:id="30"/>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Architect in Morocco, Casablanca</dc:title>
  <dc:creator/>
  <dc:language>en</dc:language>
  <cp:keywords/>
  <dcterms:created xsi:type="dcterms:W3CDTF">2026-07-29T00:59:18Z</dcterms:created>
  <dcterms:modified xsi:type="dcterms:W3CDTF">2026-07-29T00:59:18Z</dcterms:modified>
</cp:coreProperties>
</file>

<file path=docProps/custom.xml><?xml version="1.0" encoding="utf-8"?>
<Properties xmlns="http://schemas.openxmlformats.org/officeDocument/2006/custom-properties" xmlns:vt="http://schemas.openxmlformats.org/officeDocument/2006/docPropsVTypes"/>
</file>