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Architecting</w:t>
      </w:r>
      <w:r>
        <w:t xml:space="preserve"> </w:t>
      </w:r>
      <w:r>
        <w:t xml:space="preserve">Resilience</w:t>
      </w:r>
      <w:r>
        <w:t xml:space="preserve"> </w:t>
      </w:r>
      <w:r>
        <w:t xml:space="preserve">in</w:t>
      </w:r>
      <w:r>
        <w:t xml:space="preserve"> </w:t>
      </w:r>
      <w:r>
        <w:t xml:space="preserve">Pakistan</w:t>
      </w:r>
      <w:r>
        <w:t xml:space="preserve"> </w:t>
      </w:r>
      <w:r>
        <w:t xml:space="preserve">Karachi</w:t>
      </w:r>
    </w:p>
    <w:bookmarkStart w:id="20" w:name="X3f7859e40746e24c81ab3e3c0fba7b560c1c810"/>
    <w:p>
      <w:pPr>
        <w:pStyle w:val="Heading1"/>
      </w:pPr>
      <w:r>
        <w:t xml:space="preserve">Bridging Tradition and Modernity: The Role of the Architect in Sustainable Urbanism for Pakistan Karachi</w:t>
      </w:r>
    </w:p>
    <w:p>
      <w:pPr>
        <w:pStyle w:val="FirstParagraph"/>
      </w:pPr>
      <w:r>
        <w:br/>
      </w:r>
    </w:p>
    <w:p>
      <w:pPr>
        <w:pStyle w:val="BodyText"/>
      </w:pPr>
      <w:r>
        <w:t xml:space="preserve">A Poster Presentation Academic Document</w:t>
      </w:r>
    </w:p>
    <w:bookmarkEnd w:id="20"/>
    <w:p>
      <w:pPr>
        <w:pStyle w:val="BodyText"/>
      </w:pPr>
      <w:r>
        <w:t xml:space="preserve">Prepared by: Department of Architecture &amp; Urban Design</w:t>
      </w:r>
      <w:r>
        <w:br/>
      </w:r>
      <w:r>
        <w:t xml:space="preserve">Focus Area: Strategic Development in Pakistan Karachi</w:t>
      </w:r>
      <w:r>
        <w:br/>
      </w:r>
      <w:r>
        <w:t xml:space="preserve">Date: October 2023</w:t>
      </w:r>
    </w:p>
    <w:bookmarkStart w:id="21" w:name="introduction-and-context"/>
    <w:p>
      <w:pPr>
        <w:pStyle w:val="Heading2"/>
      </w:pPr>
      <w:r>
        <w:t xml:space="preserve">1. Introduction and Context</w:t>
      </w:r>
    </w:p>
    <w:p>
      <w:pPr>
        <w:pStyle w:val="FirstParagraph"/>
      </w:pPr>
      <w:r>
        <w:br/>
      </w:r>
    </w:p>
    <w:p>
      <w:pPr>
        <w:pStyle w:val="BodyText"/>
      </w:pPr>
      <w:r>
        <w:t xml:space="preserve">The contemporary</w:t>
      </w:r>
      <w:r>
        <w:t xml:space="preserve"> </w:t>
      </w:r>
      <w:r>
        <w:rPr>
          <w:bCs/>
          <w:b/>
        </w:rPr>
        <w:t xml:space="preserve">Pakistan Karachi</w:t>
      </w:r>
      <w:r>
        <w:t xml:space="preserve"> </w:t>
      </w:r>
      <w:r>
        <w:t xml:space="preserve">landscape is a complex tapestry woven from rapid urbanization, historical heritage, and pressing infrastructural challenges. As one of the largest megacities in the world, Karachi serves as an economic powerhouse for Pakistan. However, this growth has frequently outpaced planning capabilities, resulting in severe environmental degradation and socio-spatial inequality. In this context, the role of the</w:t>
      </w:r>
      <w:r>
        <w:t xml:space="preserve"> </w:t>
      </w:r>
      <w:r>
        <w:rPr>
          <w:bCs/>
          <w:b/>
        </w:rPr>
        <w:t xml:space="preserve">Architect</w:t>
      </w:r>
      <w:r>
        <w:t xml:space="preserve"> </w:t>
      </w:r>
      <w:r>
        <w:t xml:space="preserve">transcends aesthetic design; it becomes a critical interventionist force necessary to mitigate climate vulnerabilities and foster resilient communities.</w:t>
      </w:r>
    </w:p>
    <w:p>
      <w:pPr>
        <w:pStyle w:val="BodyText"/>
      </w:pPr>
      <w:r>
        <w:t xml:space="preserve">This</w:t>
      </w:r>
      <w:r>
        <w:t xml:space="preserve"> </w:t>
      </w:r>
      <w:r>
        <w:rPr>
          <w:iCs/>
          <w:i/>
        </w:rPr>
        <w:t xml:space="preserve">Paper Presentation</w:t>
      </w:r>
      <w:r>
        <w:t xml:space="preserve">, structured as an academic poster for dissemination at urban planning forums, outlines how architectural practice can address the unique climatic and social exigencies of</w:t>
      </w:r>
      <w:r>
        <w:t xml:space="preserve"> </w:t>
      </w:r>
      <w:r>
        <w:rPr>
          <w:bCs/>
          <w:b/>
        </w:rPr>
        <w:t xml:space="preserve">Pakistan Karachi</w:t>
      </w:r>
      <w:r>
        <w:t xml:space="preserve">. It argues that sustainable design principles must be localized to respect vernacular traditions while integrating modern engineering solutions.</w:t>
      </w:r>
    </w:p>
    <w:bookmarkEnd w:id="21"/>
    <w:bookmarkStart w:id="22" w:name="theoretical-framework-and-methodology"/>
    <w:p>
      <w:pPr>
        <w:pStyle w:val="Heading2"/>
      </w:pPr>
      <w:r>
        <w:t xml:space="preserve">2. Theoretical Framework and Methodology</w:t>
      </w:r>
    </w:p>
    <w:p>
      <w:pPr>
        <w:pStyle w:val="FirstParagraph"/>
      </w:pPr>
      <w:r>
        <w:br/>
      </w:r>
    </w:p>
    <w:p>
      <w:pPr>
        <w:pStyle w:val="BodyText"/>
      </w:pPr>
      <w:r>
        <w:t xml:space="preserve">This study employs a qualitative analysis of urban morphology in</w:t>
      </w:r>
      <w:r>
        <w:t xml:space="preserve"> </w:t>
      </w:r>
      <w:r>
        <w:rPr>
          <w:bCs/>
          <w:b/>
        </w:rPr>
        <w:t xml:space="preserve">Pakistan Karachi</w:t>
      </w:r>
      <w:r>
        <w:t xml:space="preserve">, specifically focusing on the contrast between planned sectors (such as DHA and Clifton) and unplanned settlements (Katchi Abadis). The research methodology includes:</w:t>
      </w:r>
    </w:p>
    <w:p>
      <w:pPr>
        <w:numPr>
          <w:ilvl w:val="0"/>
          <w:numId w:val="1001"/>
        </w:numPr>
        <w:pStyle w:val="Compact"/>
      </w:pPr>
      <w:r>
        <w:rPr>
          <w:bCs/>
          <w:b/>
        </w:rPr>
        <w:t xml:space="preserve">Spatial Mapping:</w:t>
      </w:r>
      <w:r>
        <w:t xml:space="preserve"> </w:t>
      </w:r>
      <w:r>
        <w:t xml:space="preserve">Analyzing heat islands and waterlogging patterns in high-density zones.</w:t>
      </w:r>
    </w:p>
    <w:p>
      <w:pPr>
        <w:numPr>
          <w:ilvl w:val="0"/>
          <w:numId w:val="1001"/>
        </w:numPr>
        <w:pStyle w:val="Compact"/>
      </w:pPr>
      <w:r>
        <w:rPr>
          <w:bCs/>
          <w:b/>
        </w:rPr>
        <w:t xml:space="preserve">Vernacular Analysis:</w:t>
      </w:r>
      <w:r>
        <w:t xml:space="preserve"> </w:t>
      </w:r>
      <w:r>
        <w:t xml:space="preserve">Evaluating traditional architectural techniques (e.g., wind towers, thick masonry) that provided passive cooling before the advent of mechanical systems.</w:t>
      </w:r>
    </w:p>
    <w:p>
      <w:pPr>
        <w:numPr>
          <w:ilvl w:val="0"/>
          <w:numId w:val="1001"/>
        </w:numPr>
        <w:pStyle w:val="Compact"/>
      </w:pPr>
      <w:r>
        <w:rPr>
          <w:bCs/>
          <w:b/>
        </w:rPr>
        <w:t xml:space="preserve">Socio-Economic Assessment:</w:t>
      </w:r>
      <w:r>
        <w:t xml:space="preserve"> </w:t>
      </w:r>
      <w:r>
        <w:t xml:space="preserve">Examining how the profession of an</w:t>
      </w:r>
      <w:r>
        <w:t xml:space="preserve"> </w:t>
      </w:r>
      <w:r>
        <w:rPr>
          <w:bCs/>
          <w:b/>
        </w:rPr>
        <w:t xml:space="preserve">Architect</w:t>
      </w:r>
      <w:r>
        <w:t xml:space="preserve"> </w:t>
      </w:r>
      <w:r>
        <w:t xml:space="preserve">can facilitate inclusive development rather than exclusive enclave creation.</w:t>
      </w:r>
    </w:p>
    <w:bookmarkEnd w:id="22"/>
    <w:p>
      <w:pPr>
        <w:pStyle w:val="FirstParagraph"/>
      </w:pPr>
      <w:r>
        <w:br/>
      </w:r>
    </w:p>
    <w:bookmarkStart w:id="23" w:name="X49e0b0a337cb0191d0ea8b92f621ca133adbeb2"/>
    <w:p>
      <w:pPr>
        <w:pStyle w:val="Heading2"/>
      </w:pPr>
      <w:r>
        <w:t xml:space="preserve">3. Key Findings: The Climate Crisis in Pakistan Karachi</w:t>
      </w:r>
    </w:p>
    <w:p>
      <w:pPr>
        <w:pStyle w:val="FirstParagraph"/>
      </w:pPr>
      <w:r>
        <w:br/>
      </w:r>
    </w:p>
    <w:p>
      <w:pPr>
        <w:pStyle w:val="BodyText"/>
      </w:pPr>
      <w:r>
        <w:t xml:space="preserve">The data presented in this</w:t>
      </w:r>
      <w:r>
        <w:t xml:space="preserve"> </w:t>
      </w:r>
      <w:r>
        <w:rPr>
          <w:bCs/>
          <w:b/>
        </w:rPr>
        <w:t xml:space="preserve">Paper Presentation</w:t>
      </w:r>
      <w:r>
        <w:t xml:space="preserve"> </w:t>
      </w:r>
      <w:r>
        <w:t xml:space="preserve">highlights the acute vulnerability of</w:t>
      </w:r>
      <w:r>
        <w:t xml:space="preserve"> </w:t>
      </w:r>
      <w:r>
        <w:rPr>
          <w:bCs/>
          <w:b/>
        </w:rPr>
        <w:t xml:space="preserve">Pakistan Karachi</w:t>
      </w:r>
      <w:r>
        <w:t xml:space="preserve"> </w:t>
      </w:r>
      <w:r>
        <w:t xml:space="preserve">to rising temperatures and sea-level rise. Coastal erosion threatens livelihoods, while extreme heat waves compromise public health. The city’s informal settlements often lack basic sanitation and drainage, exacerbating flooding during monsoon seasons.</w:t>
      </w:r>
    </w:p>
    <w:p>
      <w:pPr>
        <w:pStyle w:val="BodyText"/>
      </w:pPr>
      <w:r>
        <w:rPr>
          <w:iCs/>
          <w:i/>
        </w:rPr>
        <w:t xml:space="preserve">Data Table 1: Environmental Stressors in Pakistan Karachi</w:t>
      </w:r>
    </w:p>
    <w:p>
      <w:pPr>
        <w:pStyle w:val="BodyText"/>
      </w:pPr>
      <w:r>
        <w:rPr>
          <w:bCs/>
          <w:b/>
        </w:rPr>
        <w:t xml:space="preserve">Park Vector</w:t>
      </w:r>
    </w:p>
    <w:bookmarkEnd w:id="23"/>
    <w:p>
      <w:pPr>
        <w:pStyle w:val="BodyText"/>
      </w:pPr>
      <w:r>
        <w:t xml:space="preserve">Status (2023)</w:t>
      </w:r>
    </w:p>
    <w:p>
      <w:pPr>
        <w:pStyle w:val="BodyText"/>
      </w:pPr>
      <w:r>
        <w:t xml:space="preserve">Average Annual Temperature Rise</w:t>
      </w:r>
    </w:p>
    <w:p>
      <w:pPr>
        <w:pStyle w:val="BodyText"/>
      </w:pPr>
      <w:r>
        <w:t xml:space="preserve">+1.5°C over last 30 years</w:t>
      </w:r>
    </w:p>
    <w:p>
      <w:pPr>
        <w:pStyle w:val="BodyText"/>
      </w:pPr>
      <w:r>
        <w:t xml:space="preserve">Flood Vulnerability Index</w:t>
      </w:r>
    </w:p>
    <w:p>
      <w:pPr>
        <w:pStyle w:val="BodyText"/>
      </w:pPr>
      <w:r>
        <w:t xml:space="preserve">&lt;4&gt;&gt;High in Central Sectors</w:t>
      </w:r>
    </w:p>
    <w:p>
      <w:pPr>
        <w:pStyle w:val="BodyText"/>
      </w:pPr>
      <w:r>
        <w:t xml:space="preserve">Green Space Per Capita (m²)</w:t>
      </w:r>
    </w:p>
    <w:p>
      <w:pPr>
        <w:pStyle w:val="BodyText"/>
      </w:pPr>
      <w:r>
        <w:t xml:space="preserve">Less than 3 sq meters</w:t>
      </w:r>
    </w:p>
    <w:p>
      <w:pPr>
        <w:pStyle w:val="BodyText"/>
      </w:pPr>
      <w:r>
        <w:br/>
      </w:r>
    </w:p>
    <w:bookmarkStart w:id="24" w:name="the-strategic-role-of-the-architect"/>
    <w:p>
      <w:pPr>
        <w:pStyle w:val="Heading2"/>
      </w:pPr>
      <w:r>
        <w:t xml:space="preserve">4. The Strategic Role of the Architect</w:t>
      </w:r>
    </w:p>
    <w:p>
      <w:pPr>
        <w:pStyle w:val="FirstParagraph"/>
      </w:pPr>
      <w:r>
        <w:br/>
      </w:r>
    </w:p>
    <w:p>
      <w:pPr>
        <w:pStyle w:val="BodyText"/>
      </w:pPr>
      <w:r>
        <w:t xml:space="preserve">The findings suggest that a paradigm shift is required in architectural education and practice, particularly regarding how an</w:t>
      </w:r>
      <w:r>
        <w:t xml:space="preserve"> </w:t>
      </w:r>
      <w:r>
        <w:rPr>
          <w:bCs/>
          <w:b/>
        </w:rPr>
        <w:t xml:space="preserve">Architect</w:t>
      </w:r>
      <w:r>
        <w:t xml:space="preserve"> </w:t>
      </w:r>
      <w:r>
        <w:t xml:space="preserve">engages with clients and government bodies in</w:t>
      </w:r>
      <w:r>
        <w:t xml:space="preserve"> </w:t>
      </w:r>
      <w:r>
        <w:rPr>
          <w:bCs/>
          <w:b/>
        </w:rPr>
        <w:t xml:space="preserve">Pakistan Karachi</w:t>
      </w:r>
      <w:r>
        <w:t xml:space="preserve">. The role must evolve from being purely service-oriented to being policy-shaping and community-centric.</w:t>
      </w:r>
    </w:p>
    <w:p>
      <w:pPr>
        <w:pStyle w:val="BodyText"/>
      </w:pPr>
      <w:r>
        <w:t xml:space="preserve">4.1 Sustainable Materiality</w:t>
      </w:r>
      <w:r>
        <w:br/>
      </w:r>
      <w:r>
        <w:t xml:space="preserve">The use of locally sourced materials is crucial for reducing the carbon footprint in</w:t>
      </w:r>
      <w:r>
        <w:t xml:space="preserve"> </w:t>
      </w:r>
      <w:r>
        <w:rPr>
          <w:bCs/>
          <w:b/>
        </w:rPr>
        <w:t xml:space="preserve">Pakistan Karachi</w:t>
      </w:r>
      <w:r>
        <w:t xml:space="preserve">. An</w:t>
      </w:r>
      <w:r>
        <w:t xml:space="preserve"> </w:t>
      </w:r>
      <w:r>
        <w:rPr>
          <w:bCs/>
          <w:b/>
        </w:rPr>
        <w:t xml:space="preserve">Architect</w:t>
      </w:r>
      <w:r>
        <w:t xml:space="preserve"> </w:t>
      </w:r>
      <w:r>
        <w:t xml:space="preserve">must advocate for compressed earth blocks, recycled steel, and lime-based mortars which perform better under local humidity levels compared to imported cement-heavy alternatives.</w:t>
      </w:r>
    </w:p>
    <w:p>
      <w:pPr>
        <w:pStyle w:val="BodyText"/>
      </w:pPr>
      <w:r>
        <w:br/>
      </w:r>
    </w:p>
    <w:p>
      <w:pPr>
        <w:pStyle w:val="BodyText"/>
      </w:pPr>
      <w:r>
        <w:t xml:space="preserve">4.2 Passive Design Strategies</w:t>
      </w:r>
      <w:r>
        <w:br/>
      </w:r>
      <w:r>
        <w:t xml:space="preserve">Revitalizing indigenous architectural forms is essential. The modern</w:t>
      </w:r>
      <w:r>
        <w:t xml:space="preserve"> </w:t>
      </w:r>
      <w:r>
        <w:rPr>
          <w:bCs/>
          <w:b/>
        </w:rPr>
        <w:t xml:space="preserve">Architect</w:t>
      </w:r>
      <w:r>
        <w:t xml:space="preserve"> </w:t>
      </w:r>
      <w:r>
        <w:t xml:space="preserve">in</w:t>
      </w:r>
      <w:r>
        <w:t xml:space="preserve"> </w:t>
      </w:r>
      <w:r>
        <w:rPr>
          <w:bCs/>
          <w:b/>
        </w:rPr>
        <w:t xml:space="preserve">Pakistan Karachi</w:t>
      </w:r>
      <w:r>
        <w:t xml:space="preserve"> </w:t>
      </w:r>
      <w:r>
        <w:t xml:space="preserve">must integrate passive cooling techniques—such as courtyard houses and strategic orientation—to reduce reliance on energy-intensive air conditioning systems.</w:t>
      </w:r>
    </w:p>
    <w:p>
      <w:pPr>
        <w:pStyle w:val="BodyText"/>
      </w:pPr>
      <w:r>
        <w:br/>
      </w:r>
    </w:p>
    <w:p>
      <w:pPr>
        <w:pStyle w:val="BodyText"/>
      </w:pPr>
      <w:r>
        <w:t xml:space="preserve">4.3 Participatory Design</w:t>
      </w:r>
      <w:r>
        <w:br/>
      </w:r>
      <w:r>
        <w:t xml:space="preserve">In informal settlements, top-down planning fails. Therefore, an</w:t>
      </w:r>
      <w:r>
        <w:t xml:space="preserve"> </w:t>
      </w:r>
      <w:r>
        <w:rPr>
          <w:bCs/>
          <w:b/>
        </w:rPr>
        <w:t xml:space="preserve">Architect</w:t>
      </w:r>
      <w:r>
        <w:t xml:space="preserve"> </w:t>
      </w:r>
      <w:r>
        <w:t xml:space="preserve">must employ participatory design methods where residents of</w:t>
      </w:r>
      <w:r>
        <w:t xml:space="preserve"> </w:t>
      </w:r>
      <w:r>
        <w:rPr>
          <w:bCs/>
          <w:b/>
        </w:rPr>
        <w:t xml:space="preserve">Pakistan Karachi</w:t>
      </w:r>
      <w:r>
        <w:t xml:space="preserve"> </w:t>
      </w:r>
      <w:r>
        <w:t xml:space="preserve">are involved in the co-creation of infrastructure solutions, ensuring long-term maintenance and community ownership.</w:t>
      </w:r>
    </w:p>
    <w:p>
      <w:pPr>
        <w:pStyle w:val="BodyText"/>
      </w:pPr>
      <w:r>
        <w:br/>
      </w:r>
    </w:p>
    <w:bookmarkEnd w:id="24"/>
    <w:bookmarkStart w:id="25" w:name="illustrative-case-studies"/>
    <w:p>
      <w:pPr>
        <w:pStyle w:val="Heading2"/>
      </w:pPr>
      <w:r>
        <w:t xml:space="preserve">5. Illustrative Case Studies</w:t>
      </w:r>
    </w:p>
    <w:p>
      <w:pPr>
        <w:pStyle w:val="FirstParagraph"/>
      </w:pPr>
      <w:r>
        <w:br/>
      </w:r>
    </w:p>
    <w:p>
      <w:pPr>
        <w:pStyle w:val="BodyText"/>
      </w:pPr>
      <w:r>
        <w:t xml:space="preserve">To demonstrate these principles in action, this</w:t>
      </w:r>
      <w:r>
        <w:t xml:space="preserve"> </w:t>
      </w:r>
      <w:r>
        <w:rPr>
          <w:bCs/>
          <w:b/>
        </w:rPr>
        <w:t xml:space="preserve">Paper Presentation</w:t>
      </w:r>
      <w:r>
        <w:t xml:space="preserve"> </w:t>
      </w:r>
      <w:r>
        <w:t xml:space="preserve">highlights two conceptual interventions designed for</w:t>
      </w:r>
    </w:p>
    <w:p>
      <w:pPr>
        <w:pStyle w:val="BodyText"/>
      </w:pPr>
      <w:r>
        <w:t xml:space="preserve">Pakistan Karachi:</w:t>
      </w:r>
    </w:p>
    <w:p>
      <w:pPr>
        <w:pStyle w:val="BodyText"/>
      </w:pPr>
      <w:r>
        <w:br/>
      </w:r>
    </w:p>
    <w:p>
      <w:pPr>
        <w:numPr>
          <w:ilvl w:val="0"/>
          <w:numId w:val="1002"/>
        </w:numPr>
        <w:pStyle w:val="Compact"/>
      </w:pPr>
      <w:r>
        <w:t xml:space="preserve">The Coastal Resilience Hub (Karachi Port Trust): A floating community structure designed by an innovative</w:t>
      </w:r>
      <w:r>
        <w:t xml:space="preserve"> </w:t>
      </w:r>
      <w:r>
        <w:rPr>
          <w:bCs/>
          <w:b/>
        </w:rPr>
        <w:t xml:space="preserve">Architect</w:t>
      </w:r>
    </w:p>
    <w:p>
      <w:pPr>
        <w:numPr>
          <w:ilvl w:val="0"/>
          <w:numId w:val="1002"/>
        </w:numPr>
        <w:pStyle w:val="Compact"/>
      </w:pPr>
      <w:r>
        <w:rPr>
          <w:bCs/>
          <w:b/>
        </w:rPr>
        <w:t xml:space="preserve">The Vertical Garden Project (Saddar): An retrofitting initiative for historic buildings in Saddar, introducing green facades managed by local architects to combat the urban heat island effect in dense areas of</w:t>
      </w:r>
      <w:r>
        <w:rPr>
          <w:bCs/>
          <w:b/>
        </w:rPr>
        <w:t xml:space="preserve"> </w:t>
      </w:r>
      <w:r>
        <w:rPr>
          <w:bCs/>
          <w:b/>
          <w:bCs/>
          <w:b/>
        </w:rPr>
        <w:t xml:space="preserve">Pakistan Karachi</w:t>
      </w:r>
      <w:r>
        <w:rPr>
          <w:bCs/>
          <w:b/>
        </w:rPr>
        <w:t xml:space="preserve">.</w:t>
      </w:r>
    </w:p>
    <w:bookmarkEnd w:id="25"/>
    <w:p>
      <w:pPr>
        <w:pStyle w:val="FirstParagraph"/>
      </w:pPr>
      <w:r>
        <w:br/>
      </w:r>
    </w:p>
    <w:bookmarkStart w:id="26" w:name="conclusion-and-policy-recommendations"/>
    <w:p>
      <w:pPr>
        <w:pStyle w:val="Heading2"/>
      </w:pPr>
      <w:r>
        <w:t xml:space="preserve">6. Conclusion and Policy Recommendations</w:t>
      </w:r>
    </w:p>
    <w:p>
      <w:pPr>
        <w:pStyle w:val="FirstParagraph"/>
      </w:pPr>
      <w:r>
        <w:br/>
      </w:r>
    </w:p>
    <w:p>
      <w:pPr>
        <w:pStyle w:val="BodyText"/>
      </w:pPr>
      <w:r>
        <w:t xml:space="preserve">The trajectory of</w:t>
      </w:r>
      <w:r>
        <w:t xml:space="preserve"> </w:t>
      </w:r>
      <w:r>
        <w:rPr>
          <w:bCs/>
          <w:b/>
        </w:rPr>
        <w:t xml:space="preserve">Pakistan Karachi’s</w:t>
      </w:r>
      <w:r>
        <w:t xml:space="preserve"> </w:t>
      </w:r>
      <w:r>
        <w:t xml:space="preserve">urban development hinges on the proactive involvement of the</w:t>
      </w:r>
      <w:r>
        <w:t xml:space="preserve"> </w:t>
      </w:r>
      <w:r>
        <w:rPr>
          <w:bCs/>
          <w:b/>
        </w:rPr>
        <w:t xml:space="preserve">Architect</w:t>
      </w:r>
      <w:r>
        <w:t xml:space="preserve">. As demonstrated in this academic poster, architectural practice offers more than shelter; it provides a blueprint for resilience against climate change and social fragmentation.</w:t>
      </w:r>
    </w:p>
    <w:p>
      <w:pPr>
        <w:pStyle w:val="BodyText"/>
      </w:pPr>
      <w:r>
        <w:br/>
      </w:r>
    </w:p>
    <w:p>
      <w:pPr>
        <w:pStyle w:val="BodyText"/>
      </w:pPr>
      <w:r>
        <w:t xml:space="preserve">To realize this potential, we recommend:</w:t>
      </w:r>
    </w:p>
    <w:p>
      <w:pPr>
        <w:numPr>
          <w:ilvl w:val="0"/>
          <w:numId w:val="1003"/>
        </w:numPr>
        <w:pStyle w:val="Compact"/>
      </w:pPr>
      <w:r>
        <w:rPr>
          <w:bCs/>
          <w:b/>
        </w:rPr>
        <w:t xml:space="preserve">Policymaking Integration:</w:t>
      </w:r>
      <w:r>
        <w:t xml:space="preserve"> </w:t>
      </w:r>
      <w:r>
        <w:t xml:space="preserve">Municipal authorities must mandate sustainable building codes enforced by certified</w:t>
      </w:r>
      <w:r>
        <w:t xml:space="preserve"> </w:t>
      </w:r>
      <w:r>
        <w:rPr>
          <w:bCs/>
          <w:b/>
        </w:rPr>
        <w:t xml:space="preserve">Architects</w:t>
      </w:r>
      <w:r>
        <w:t xml:space="preserve">.</w:t>
      </w:r>
    </w:p>
    <w:p>
      <w:pPr>
        <w:numPr>
          <w:ilvl w:val="0"/>
          <w:numId w:val="1003"/>
        </w:numPr>
        <w:pStyle w:val="Compact"/>
      </w:pPr>
      <w:r>
        <w:t xml:space="preserve">Educational Reform: Pakistani architecture curricula must prioritize climate-responsive design specific to the environmental realities of</w:t>
      </w:r>
      <w:r>
        <w:t xml:space="preserve"> </w:t>
      </w:r>
      <w:r>
        <w:rPr>
          <w:bCs/>
          <w:b/>
        </w:rPr>
        <w:t xml:space="preserve">Pakistan Karachi</w:t>
      </w:r>
      <w:r>
        <w:t xml:space="preserve">.</w:t>
      </w:r>
    </w:p>
    <w:bookmarkEnd w:id="26"/>
    <w:p>
      <w:pPr>
        <w:pStyle w:val="FirstParagraph"/>
      </w:pPr>
      <w:r>
        <w:br/>
      </w:r>
    </w:p>
    <w:p>
      <w:pPr>
        <w:pStyle w:val="BodyText"/>
      </w:pPr>
      <w:r>
        <w:t xml:space="preserve">Keywords: Architecture, Urban Resilience, Pakistan Karachi, Sustainable Design, Vernacular Architecture.</w:t>
      </w:r>
    </w:p>
    <w:p>
      <w:pPr>
        <w:pStyle w:val="BodyText"/>
      </w:pPr>
      <w:r>
        <w:t xml:space="preserve">© 2023 Academic Poster Presentation on Urban Development in Pakistan Karachi.</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Architecting Resilience in Pakistan Karachi</dc:title>
  <dc:creator/>
  <dc:language>en</dc:language>
  <cp:keywords/>
  <dcterms:created xsi:type="dcterms:W3CDTF">2026-07-29T03:52:22Z</dcterms:created>
  <dcterms:modified xsi:type="dcterms:W3CDTF">2026-07-29T03:52:22Z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