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Architecting</w:t>
      </w:r>
      <w:r>
        <w:t xml:space="preserve"> </w:t>
      </w:r>
      <w:r>
        <w:t xml:space="preserve">Resilience</w:t>
      </w:r>
      <w:r>
        <w:t xml:space="preserve"> </w:t>
      </w:r>
      <w:r>
        <w:t xml:space="preserve">in</w:t>
      </w:r>
      <w:r>
        <w:t xml:space="preserve"> </w:t>
      </w:r>
      <w:r>
        <w:t xml:space="preserve">the</w:t>
      </w:r>
      <w:r>
        <w:t xml:space="preserve"> </w:t>
      </w:r>
      <w:r>
        <w:t xml:space="preserve">Tropics</w:t>
      </w:r>
    </w:p>
    <w:bookmarkStart w:id="20" w:name="X459825bdb7f987de14f8178d7f9f5b8bb035486"/>
    <w:p>
      <w:pPr>
        <w:pStyle w:val="Heading1"/>
      </w:pPr>
      <w:r>
        <w:t xml:space="preserve">Bridging Tradition and Modernity: Sustainable Frameworks for the Filipino Architect</w:t>
      </w:r>
    </w:p>
    <w:p>
      <w:pPr>
        <w:pStyle w:val="FirstParagraph"/>
      </w:pPr>
      <w:r>
        <w:t xml:space="preserve">An Academic Inquiry into Adaptive Urban Design in Philippines, Manila</w:t>
      </w:r>
    </w:p>
    <w:bookmarkEnd w:id="20"/>
    <w:bookmarkStart w:id="21" w:name="introduction-and-research-context"/>
    <w:p>
      <w:pPr>
        <w:pStyle w:val="Heading2"/>
      </w:pPr>
      <w:r>
        <w:t xml:space="preserve">1. Introduction and Research Context</w:t>
      </w:r>
    </w:p>
    <w:p>
      <w:pPr>
        <w:pStyle w:val="FirstParagraph"/>
      </w:pPr>
      <w:r>
        <w:t xml:space="preserve">The role of the modern Architect in contemporary urban planning is increasingly complex, requiring a synthesis of technical expertise, cultural sensitivity, and environmental stewardship. This poster presentation explores the critical intersection of architectural innovation and local heritage within one of Asia’s most dynamic megacities: Philippines Manila. As an academic inquiry, this study posits that the effective practice of architecture in this region cannot rely solely on imported Western design paradigms. Instead, it requires a localized approach that addresses the unique climatic challenges, dense urban fabric, and rich historical stratification specific to Philippines Manila.</w:t>
      </w:r>
    </w:p>
    <w:p>
      <w:pPr>
        <w:pStyle w:val="BodyText"/>
      </w:pPr>
      <w:r>
        <w:t xml:space="preserve">The primary objective of this research is to define a new framework for the Architect who operates in high-density tropical environments. By examining case studies from the last two decades, we aim to demonstrate how architectural interventions can mitigate environmental risks while preserving cultural identity. This document serves as an academic summary of findings that are crucial for students, practitioners, and policymakers involved in urban development within Philippines Manila.</w:t>
      </w:r>
    </w:p>
    <w:bookmarkEnd w:id="21"/>
    <w:bookmarkStart w:id="22" w:name="the-challenge-urban-density-and-climate"/>
    <w:p>
      <w:pPr>
        <w:pStyle w:val="Heading2"/>
      </w:pPr>
      <w:r>
        <w:t xml:space="preserve">2. The Challenge: Urban Density and Climate</w:t>
      </w:r>
    </w:p>
    <w:p>
      <w:pPr>
        <w:pStyle w:val="FirstParagraph"/>
      </w:pPr>
      <w:r>
        <w:t xml:space="preserve">The context of Philippines Manila presents distinct challenges for the architectural profession. Rapid urbanization has led to extreme population density, often resulting in informal settlements that coexist with high-rise commercial districts. For the Architect, this dichotomy creates a complex design landscape where infrastructure is frequently overstressed.</w:t>
      </w:r>
    </w:p>
    <w:p>
      <w:pPr>
        <w:pStyle w:val="BodyText"/>
      </w:pPr>
      <w:r>
        <w:t xml:space="preserve">Furthermore, the tropical climate of Philippines Manila demands specific attention to ventilation, heat gain, and stormwater management. Traditional modernist glass-and-steel structures imported from temperate zones often fail in this environment, leading to high energy consumption for cooling and poor livability conditions. The academic literature suggests that without a shift towards passive design strategies tailored to the local microclimate, the sustainability goals of any architectural project in Philippines Manila are fundamentally compromised.</w:t>
      </w:r>
    </w:p>
    <w:bookmarkEnd w:id="22"/>
    <w:bookmarkStart w:id="23" w:name="methodology-a-multi-scalar-approach"/>
    <w:p>
      <w:pPr>
        <w:pStyle w:val="Heading2"/>
      </w:pPr>
      <w:r>
        <w:t xml:space="preserve">3. Methodology: A Multi-Scalar Approach</w:t>
      </w:r>
    </w:p>
    <w:p>
      <w:pPr>
        <w:pStyle w:val="FirstParagraph"/>
      </w:pPr>
      <w:r>
        <w:t xml:space="preserve">This study employs a mixed-methods approach, combining quantitative environmental simulations with qualitative socio-spatial analysis. The research focuses on three key areas where the Architect must intervene:</w:t>
      </w:r>
    </w:p>
    <w:p>
      <w:pPr>
        <w:numPr>
          <w:ilvl w:val="0"/>
          <w:numId w:val="1001"/>
        </w:numPr>
        <w:pStyle w:val="Compact"/>
      </w:pPr>
      <w:r>
        <w:rPr>
          <w:bCs/>
          <w:b/>
        </w:rPr>
        <w:t xml:space="preserve">Micro-scale Design:</w:t>
      </w:r>
      <w:r>
        <w:t xml:space="preserve"> </w:t>
      </w:r>
      <w:r>
        <w:t xml:space="preserve">Analyzing building envelope technologies that promote natural airflow.</w:t>
      </w:r>
    </w:p>
    <w:p>
      <w:pPr>
        <w:numPr>
          <w:ilvl w:val="0"/>
          <w:numId w:val="1001"/>
        </w:numPr>
        <w:pStyle w:val="Compact"/>
      </w:pPr>
      <w:r>
        <w:rPr>
          <w:bCs/>
          <w:b/>
        </w:rPr>
        <w:t xml:space="preserve">Meso-scale Planning:</w:t>
      </w:r>
      <w:r>
        <w:t xml:space="preserve"> </w:t>
      </w:r>
      <w:r>
        <w:t xml:space="preserve">Evaluating how architectural footprints can reduce urban heat island effects in neighborhoods across Philippines Manila.</w:t>
      </w:r>
    </w:p>
    <w:p>
      <w:pPr>
        <w:pStyle w:val="FirstParagraph"/>
      </w:pPr>
      <w:r>
        <w:t xml:space="preserve">Data was collected through site visits to various typologies, including heritage houses in Intramuros and modern mixed-use developments in Makati. These sites were selected to provide a comprehensive view of how the Architect’s decisions impact both historical preservation and future resilience.</w:t>
      </w:r>
    </w:p>
    <w:bookmarkEnd w:id="23"/>
    <w:bookmarkStart w:id="27" w:name="key-findings-the-responsive-architect"/>
    <w:p>
      <w:pPr>
        <w:pStyle w:val="Heading2"/>
      </w:pPr>
      <w:r>
        <w:t xml:space="preserve">4. Key Findings: The Responsive Architect</w:t>
      </w:r>
    </w:p>
    <w:p>
      <w:pPr>
        <w:pStyle w:val="FirstParagraph"/>
      </w:pPr>
      <w:r>
        <w:t xml:space="preserve">The analysis reveals that successful projects in Philippines Manila share a common characteristic: the responsive application of local vernacular principles through modern technology. The findings highlight three critical roles the Architect must assume:</w:t>
      </w:r>
    </w:p>
    <w:bookmarkStart w:id="24" w:name="a.-the-cultural-interpreter"/>
    <w:p>
      <w:pPr>
        <w:pStyle w:val="Heading3"/>
      </w:pPr>
      <w:r>
        <w:t xml:space="preserve">A. The Cultural Interpreter</w:t>
      </w:r>
    </w:p>
    <w:p>
      <w:pPr>
        <w:pStyle w:val="FirstParagraph"/>
      </w:pPr>
      <w:r>
        <w:t xml:space="preserve">In Philippines Manila, architecture is not merely about shelter; it is a narrative of history. The study found that architects who engage with local materials and traditional spatial arrangements achieve higher community acceptance and longevity in their projects. For instance, the use of capiz shells or locally sourced bamboo, when treated with modern engineering standards, offers both aesthetic continuity and thermal comfort.</w:t>
      </w:r>
    </w:p>
    <w:bookmarkEnd w:id="24"/>
    <w:bookmarkStart w:id="25" w:name="b.-the-environmental-strategist"/>
    <w:p>
      <w:pPr>
        <w:pStyle w:val="Heading3"/>
      </w:pPr>
      <w:r>
        <w:t xml:space="preserve">B. The Environmental Strategist</w:t>
      </w:r>
    </w:p>
    <w:p>
      <w:pPr>
        <w:pStyle w:val="FirstParagraph"/>
      </w:pPr>
      <w:r>
        <w:t xml:space="preserve">Data indicates that architectural designs incorporating wind-tower principles and elevated structures significantly reduce flood risks in low-lying areas of Philippines Manila. The Architect must therefore act as a first responder to climate change, designing buildings that do not just withstand natural disasters but actively contribute to urban resilience.</w:t>
      </w:r>
    </w:p>
    <w:bookmarkEnd w:id="25"/>
    <w:bookmarkStart w:id="26" w:name="c.-the-social-mediator"/>
    <w:p>
      <w:pPr>
        <w:pStyle w:val="Heading3"/>
      </w:pPr>
      <w:r>
        <w:t xml:space="preserve">C. The Social Mediator</w:t>
      </w:r>
    </w:p>
    <w:p>
      <w:pPr>
        <w:pStyle w:val="FirstParagraph"/>
      </w:pPr>
      <w:r>
        <w:t xml:space="preserve">Urban density requires the Architect to design for social interaction rather than isolation. Findings from public housing interventions suggest that inclusive communal spaces designed by sensitive architects can reduce crime rates and improve mental health outcomes in densely populated barangays.</w:t>
      </w:r>
    </w:p>
    <w:bookmarkEnd w:id="26"/>
    <w:bookmarkEnd w:id="27"/>
    <w:bookmarkStart w:id="28" w:name="implications-for-the-philippine-context"/>
    <w:p>
      <w:pPr>
        <w:pStyle w:val="Heading2"/>
      </w:pPr>
      <w:r>
        <w:t xml:space="preserve">5. Implications for the Philippine Context</w:t>
      </w:r>
    </w:p>
    <w:p>
      <w:pPr>
        <w:pStyle w:val="FirstParagraph"/>
      </w:pPr>
      <w:r>
        <w:t xml:space="preserve">The implications of this research are profound for the academic and professional community. For architecture students in Philippines Manila, it suggests a curriculum that emphasizes local material science and climate-responsive design over generic global trends. For practicing Architects, it underscores the ethical responsibility to prioritize sustainability and cultural relevance.</w:t>
      </w:r>
    </w:p>
    <w:p>
      <w:pPr>
        <w:pStyle w:val="BodyText"/>
      </w:pPr>
      <w:r>
        <w:t xml:space="preserve">Policymakers must also recognize that building codes should encourage innovative architectural solutions rather than stifling them with rigid prescriptions. The integration of green building incentives specifically tailored to the tropical context can drive market demand for sustainable architecture in Philippines Manila.</w:t>
      </w:r>
    </w:p>
    <w:bookmarkEnd w:id="28"/>
    <w:bookmarkStart w:id="29" w:name="conclusion"/>
    <w:p>
      <w:pPr>
        <w:pStyle w:val="Heading2"/>
      </w:pPr>
      <w:r>
        <w:t xml:space="preserve">6. Conclusion</w:t>
      </w:r>
    </w:p>
    <w:p>
      <w:pPr>
        <w:pStyle w:val="FirstParagraph"/>
      </w:pPr>
      <w:r>
        <w:t xml:space="preserve">In conclusion, the role of the Architect in Philippines Manila is evolving from a mere designer of structures to a holistic planner of sustainable ecosystems. This poster presentation argues that there is no one-size-fits-all solution; rather, success depends on deep contextual understanding.</w:t>
      </w:r>
    </w:p>
    <w:p>
      <w:pPr>
        <w:pStyle w:val="BodyText"/>
      </w:pPr>
      <w:r>
        <w:t xml:space="preserve">The unique challenges posed by the geography, culture, and economy of Philippines Manila require an Architect who is adaptable, innovative, and deeply rooted in local realities. By adopting the frameworks presented in this study, stakeholders can contribute to a built environment that is not only visually striking but also socially equitable and environmentally resilient.</w:t>
      </w:r>
    </w:p>
    <w:p>
      <w:pPr>
        <w:pStyle w:val="BodyText"/>
      </w:pPr>
      <w:r>
        <w:rPr>
          <w:bCs/>
          <w:b/>
        </w:rPr>
        <w:t xml:space="preserve">Future Research:</w:t>
      </w:r>
      <w:r>
        <w:t xml:space="preserve"> </w:t>
      </w:r>
      <w:r>
        <w:t xml:space="preserve">Subsequent studies will focus on the long-term performance metrics of these adaptive architectural strategies across different districts of Philippines Manila.</w:t>
      </w:r>
    </w:p>
    <w:bookmarkEnd w:id="29"/>
    <w:p>
      <w:pPr>
        <w:pStyle w:val="BodyText"/>
      </w:pPr>
      <w:r>
        <w:rPr>
          <w:bCs/>
          <w:b/>
        </w:rPr>
        <w:t xml:space="preserve">Contact:</w:t>
      </w:r>
      <w:r>
        <w:t xml:space="preserve"> </w:t>
      </w:r>
      <w:r>
        <w:t xml:space="preserve">Research Department | University of the Philippines, Diliman Campus</w:t>
      </w:r>
    </w:p>
    <w:p>
      <w:pPr>
        <w:pStyle w:val="BodyText"/>
      </w:pPr>
      <w:r>
        <w:rPr>
          <w:iCs/>
          <w:i/>
        </w:rPr>
        <w:t xml:space="preserve">This poster presentation is part of the 2024 International Conference on Sustainable Urbanism in Southeast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Architecting Resilience in the Tropics</dc:title>
  <dc:creator/>
  <dc:language>en</dc:language>
  <cp:keywords/>
  <dcterms:created xsi:type="dcterms:W3CDTF">2026-07-29T07:36:56Z</dcterms:created>
  <dcterms:modified xsi:type="dcterms:W3CDTF">2026-07-29T07:36:56Z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