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Innovation</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Poster</w:t>
      </w:r>
      <w:r>
        <w:t xml:space="preserve"> </w:t>
      </w:r>
      <w:r>
        <w:t xml:space="preserve">Presentation</w:t>
      </w:r>
    </w:p>
    <w:bookmarkStart w:id="26" w:name="X16ad0a6492d14581a4b7e683972f0f956eab298"/>
    <w:p>
      <w:pPr>
        <w:pStyle w:val="Heading1"/>
      </w:pPr>
      <w:r>
        <w:t xml:space="preserve">Bridging Heritage and Modernity: The Evolving Role of the Architect in Spain Madrid</w:t>
      </w:r>
    </w:p>
    <w:p>
      <w:pPr>
        <w:pStyle w:val="FirstParagraph"/>
      </w:pPr>
      <w:r>
        <w:t xml:space="preserve">This section introduces the core thesis: that the modern Architect in Spain Madrid acts as a mediator between deep historical roots and futuristic sustainability goals.</w:t>
      </w:r>
      <w:r>
        <w:t xml:space="preserve"> </w:t>
      </w:r>
      <w:r>
        <w:t xml:space="preserve">It sets the stage for a detailed exploration of urban challenges, cultural expectations, and technological innovations.</w:t>
      </w:r>
      <w:r>
        <w:t xml:space="preserve"> </w:t>
      </w:r>
      <w:r>
        <w:t xml:space="preserve">The abstract summarizes why this topic is critical for contemporary urban studies and architectural practice.</w:t>
      </w:r>
    </w:p>
    <w:p>
      <w:pPr>
        <w:pStyle w:val="BodyText"/>
      </w:pPr>
      <w:r>
        <w:rPr>
          <w:bCs/>
          <w:b/>
        </w:rPr>
        <w:t xml:space="preserve">Introduction</w:t>
      </w:r>
    </w:p>
    <w:p>
      <w:pPr>
        <w:pStyle w:val="BodyText"/>
      </w:pPr>
      <w:r>
        <w:t xml:space="preserve">The city of Spain Madrid stands as a testament to centuries of architectural evolution. From the Habsburg-era narrow streets to the grand boulevards inaugurated by King Alfonso XII, and finally to the modernist skyline defined by structures like the Torres de Colón and recent interventions in Cuatro Torres Business Area, Madrid has continuously reinvented itself. In this dynamic environment, the role of the</w:t>
      </w:r>
      <w:r>
        <w:t xml:space="preserve"> </w:t>
      </w:r>
      <w:r>
        <w:rPr>
          <w:bCs/>
          <w:b/>
        </w:rPr>
        <w:t xml:space="preserve">Architect</w:t>
      </w:r>
      <w:r>
        <w:t xml:space="preserve"> </w:t>
      </w:r>
      <w:r>
        <w:t xml:space="preserve">is not merely that of a designer but of a cultural custodian and urban innovator. This academic document serves as a comprehensive framework for a Poster Presentation academic analysis, examining how architects navigate the complex tapestry of preservation, sustainability, and social housing in one of Europe’s most vibrant capitals.</w:t>
      </w:r>
    </w:p>
    <w:bookmarkStart w:id="20" w:name="the-historical-context-and-urban-fabric"/>
    <w:p>
      <w:pPr>
        <w:pStyle w:val="Heading2"/>
      </w:pPr>
      <w:r>
        <w:t xml:space="preserve">The Historical Context and Urban Fabric</w:t>
      </w:r>
    </w:p>
    <w:p>
      <w:pPr>
        <w:pStyle w:val="FirstParagraph"/>
      </w:pPr>
      <w:r>
        <w:t xml:space="preserve">To understand the contemporary practice of architecture in Spain Madrid, one must first appreciate the density and historical layers that define its urban fabric. The city center is a labyrinth of historical significance, where every renovation requires meticulous sensitivity to the past. For any</w:t>
      </w:r>
      <w:r>
        <w:t xml:space="preserve"> </w:t>
      </w:r>
      <w:r>
        <w:rPr>
          <w:bCs/>
          <w:b/>
        </w:rPr>
        <w:t xml:space="preserve">Architect</w:t>
      </w:r>
      <w:r>
        <w:t xml:space="preserve"> </w:t>
      </w:r>
      <w:r>
        <w:t xml:space="preserve">working in this context, there is an inherent responsibility to respect the "City of Three Cultures" narrative—Christian, Jewish, and Islamic influences that coexist within its walls.</w:t>
      </w:r>
    </w:p>
    <w:p>
      <w:pPr>
        <w:pStyle w:val="BodyText"/>
      </w:pPr>
      <w:r>
        <w:t xml:space="preserve">The Madrid Municipal General Urban Plan (PGOM) imposes strict regulations on façade conservation and height limitations in central districts such as Malasaña, Chueca, and La Latina. Consequently, the modern Architect often finds their creativity constrained not by lack of imagination, but by regulatory frameworks designed to protect heritage. This has led to a unique architectural typology where new interventions are subtly embedded within historic structures, utilizing advanced structural engineering to reinforce old masonry while introducing contemporary interiors. The challenge lies in creating spaces that feel authentically modern yet harmoniously integrated into the historic Spanish Madrid skyline.</w:t>
      </w:r>
    </w:p>
    <w:bookmarkEnd w:id="20"/>
    <w:bookmarkStart w:id="21" w:name="sustainability-and-green-architecture"/>
    <w:p>
      <w:pPr>
        <w:pStyle w:val="Heading2"/>
      </w:pPr>
      <w:r>
        <w:t xml:space="preserve">Sustainability and Green Architecture</w:t>
      </w:r>
    </w:p>
    <w:p>
      <w:pPr>
        <w:pStyle w:val="FirstParagraph"/>
      </w:pPr>
      <w:r>
        <w:t xml:space="preserve">This section highlights the critical shift towards sustainability, a major trend in current academic discourse regarding architecture in Mediterranean climates.</w:t>
      </w:r>
      <w:r>
        <w:t xml:space="preserve"> </w:t>
      </w:r>
      <w:r>
        <w:t xml:space="preserve">It emphasizes how Architects are responding to climate change through innovative design strategies specific to Spain Madrid's environmental conditions.</w:t>
      </w:r>
    </w:p>
    <w:p>
      <w:pPr>
        <w:pStyle w:val="BodyText"/>
      </w:pPr>
      <w:r>
        <w:t xml:space="preserve">As global concerns regarding climate change intensify, the architectural profession in Spain Madrid is at the forefront of sustainable urban development. The harsh continental climate of central Spain, characterized by hot summers and cold winters, necessitates building designs that prioritize thermal efficiency and passive cooling strategies. Architects are increasingly integrating green roofs, vertical gardens, and smart glass technologies to reduce energy consumption.</w:t>
      </w:r>
    </w:p>
    <w:p>
      <w:pPr>
        <w:pStyle w:val="BodyText"/>
      </w:pPr>
      <w:r>
        <w:t xml:space="preserve">A notable example is the transformation of former industrial zones into eco-districts. In neighborhoods like Valdebebas and along the Manzanares River corridor, new architectural projects are setting benchmarks for carbon neutrality. These developments require Architects to collaborate closely with environmental scientists, urban planners, and local communities to ensure that sustainability is not just a technical specification but a lifestyle enhancement. The integration of biodiversity into urban design is also a key focus, with many contemporary buildings in Spain Madrid designed to support local flora and fauna, thereby improving air quality and mental well-being for residents.</w:t>
      </w:r>
    </w:p>
    <w:bookmarkEnd w:id="21"/>
    <w:bookmarkStart w:id="22" w:name="social-housing-and-inclusive-design"/>
    <w:p>
      <w:pPr>
        <w:pStyle w:val="Heading2"/>
      </w:pPr>
      <w:r>
        <w:t xml:space="preserve">Social Housing and Inclusive Design</w:t>
      </w:r>
    </w:p>
    <w:p>
      <w:pPr>
        <w:pStyle w:val="FirstParagraph"/>
      </w:pPr>
      <w:r>
        <w:t xml:space="preserve">One of the most pressing challenges facing Madrid today is the housing crisis. Rising property prices have displaced many long-term residents, leading to calls for more inclusive urban policies. In this context, the role of the Architect expands beyond aesthetics to include social advocacy and community engagement. Affordable housing projects in Spain Madrid are increasingly being designed with a focus on communal spaces, flexibility, and accessibility.</w:t>
      </w:r>
    </w:p>
    <w:p>
      <w:pPr>
        <w:pStyle w:val="BodyText"/>
      </w:pPr>
      <w:r>
        <w:t xml:space="preserve">Academic research indicates that successful social housing initiatives in Madrid often involve participatory design processes, where residents have a say in the planning stages. Architects are tasked with creating high-density living environments that do not feel oppressive. This involves innovative use of light, space optimization, and the creation of shared amenities such as co-working spaces, daycare centers, and communal gardens within residential complexes. By prioritizing social cohesion alongside structural integrity, Architects contribute to the formation of resilient communities capable of withstanding economic and social pressures.</w:t>
      </w:r>
    </w:p>
    <w:bookmarkEnd w:id="22"/>
    <w:bookmarkStart w:id="23" w:name="technology-and-digital-transformation"/>
    <w:p>
      <w:pPr>
        <w:pStyle w:val="Heading2"/>
      </w:pPr>
      <w:r>
        <w:t xml:space="preserve">Technology and Digital Transformation</w:t>
      </w:r>
    </w:p>
    <w:p>
      <w:pPr>
        <w:pStyle w:val="FirstParagraph"/>
      </w:pPr>
      <w:r>
        <w:t xml:space="preserve">The digital revolution has profoundly impacted the architectural profession in Spain Madrid. Building Information Modeling (BIM), parametric design software, and virtual reality are now standard tools in the Architect’s toolkit. These technologies allow for greater precision in heritage restoration projects, enabling detailed scans of historic buildings to guide accurate renovations. Furthermore, digital twins of urban areas help city planners simulate traffic flow, energy usage, and pedestrian movement before construction begins.</w:t>
      </w:r>
    </w:p>
    <w:p>
      <w:pPr>
        <w:pStyle w:val="BodyText"/>
      </w:pPr>
      <w:r>
        <w:t xml:space="preserve">Innovation hubs like Madrid Hub are fostering a culture of technological experimentation among young Architects. Startups focused on proptech (property technology) are collaborating with traditional firms to develop smarter buildings that respond dynamically to user needs. For instance, smart lighting systems that adjust based on natural light availability or HVAC systems optimized by AI algorithms are becoming common in new commercial and residential developments across Spain Madrid.</w:t>
      </w:r>
    </w:p>
    <w:bookmarkEnd w:id="23"/>
    <w:bookmarkStart w:id="25" w:name="Xf2932e1df8cada799305cceb377494e706b163d"/>
    <w:p>
      <w:pPr>
        <w:pStyle w:val="Heading2"/>
      </w:pPr>
      <w:r>
        <w:t xml:space="preserve">Future Directions and Academic Implications</w:t>
      </w:r>
    </w:p>
    <w:p>
      <w:pPr>
        <w:pStyle w:val="FirstParagraph"/>
      </w:pPr>
      <w:r>
        <w:t xml:space="preserve">The future of architecture in Spain Madrid lies in the successful integration of tradition, technology, and sustainability. As academic institutions continue to produce well-trained Architects, there is a growing emphasis on interdisciplinary education. Future professionals must be fluent not only in design but also in sociology, environmental science, and digital fabrication.</w:t>
      </w:r>
    </w:p>
    <w:p>
      <w:pPr>
        <w:pStyle w:val="BodyText"/>
      </w:pPr>
      <w:r>
        <w:t xml:space="preserve">This Poster Presentation academic document underscores the need for continuous dialogue between practitioners and researchers. By sharing case studies of successful projects in Spain Madrid, the architectural community can learn from both successes and failures. It is essential to document how specific interventions have impacted local communities, ecological systems, and urban aesthetics over time.</w:t>
      </w:r>
    </w:p>
    <w:bookmarkStart w:id="24" w:name="conclusion"/>
    <w:p>
      <w:pPr>
        <w:pStyle w:val="Heading3"/>
      </w:pPr>
      <w:r>
        <w:t xml:space="preserve">Conclusion</w:t>
      </w:r>
    </w:p>
    <w:p>
      <w:pPr>
        <w:pStyle w:val="FirstParagraph"/>
      </w:pPr>
      <w:r>
        <w:t xml:space="preserve">In conclusion, the Architect in Spain Madrid plays a pivotal role in shaping the city’s identity and future trajectory. Navigating the complexities of historical preservation, environmental responsibility, and social equity requires a holistic approach to design. As Madrid continues to grow and evolve, its Architects must remain adaptable, innovative, and deeply committed to creating spaces that enhance human experience while respecting the rich legacy of this remarkable city.</w:t>
      </w:r>
    </w:p>
    <w:p>
      <w:pPr>
        <w:pStyle w:val="BodyText"/>
      </w:pPr>
      <w:r>
        <w:t xml:space="preserve">This footer provides metadata relevant for academic citation and further research.</w:t>
      </w:r>
      <w:r>
        <w:t xml:space="preserve"> </w:t>
      </w:r>
      <w:r>
        <w:t xml:space="preserve">It links the content back to the broader field of architectural studies in Spain Madrid.</w:t>
      </w:r>
    </w:p>
    <w:p>
      <w:pPr>
        <w:pStyle w:val="BodyText"/>
      </w:pPr>
      <w:r>
        <w:rPr>
          <w:iCs/>
          <w:i/>
        </w:rPr>
        <w:t xml:space="preserve">Note: This document is structured as a text-based representation of a Poster Presentation academic layout. For visual presentation, consider dividing these sections into distinct columns or blocks with accompanying diagrams, charts, and high-resolution images of key architectural projects in Spain Madrid.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Innovation in Spain Madrid: A Poster Presentation</dc:title>
  <dc:creator/>
  <dc:language>en</dc:language>
  <cp:keywords/>
  <dcterms:created xsi:type="dcterms:W3CDTF">2026-07-29T07:43:01Z</dcterms:created>
  <dcterms:modified xsi:type="dcterms:W3CDTF">2026-07-29T07:43:01Z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