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Sri</w:t>
      </w:r>
      <w:r>
        <w:t xml:space="preserve"> </w:t>
      </w:r>
      <w:r>
        <w:t xml:space="preserve">Lanka</w:t>
      </w:r>
      <w:r>
        <w:t xml:space="preserve"> </w:t>
      </w:r>
      <w:r>
        <w:t xml:space="preserve">Colombo</w:t>
      </w:r>
    </w:p>
    <w:bookmarkStart w:id="20" w:name="X45281a9de4521a167e2d6f0a93bf0148a062ea6"/>
    <w:p>
      <w:pPr>
        <w:pStyle w:val="Heading1"/>
      </w:pPr>
      <w:r>
        <w:t xml:space="preserve">Revitalizing the Urban Core: The Critical Role of the Architect in Sri Lanka Colombo</w:t>
      </w:r>
    </w:p>
    <w:p>
      <w:pPr>
        <w:pStyle w:val="FirstParagraph"/>
      </w:pPr>
      <w:r>
        <w:t xml:space="preserve">Bridging Heritage, Modernity, and Sustainable Development in a Rapidly Transforming Capital</w:t>
      </w:r>
    </w:p>
    <w:bookmarkEnd w:id="20"/>
    <w:bookmarkStart w:id="22" w:name="introduction"/>
    <w:p>
      <w:pPr>
        <w:pStyle w:val="Heading2"/>
      </w:pPr>
      <w:r>
        <w:t xml:space="preserve">1. Introduction</w:t>
      </w:r>
    </w:p>
    <w:p>
      <w:pPr>
        <w:pStyle w:val="FirstParagraph"/>
      </w:pPr>
      <w:r>
        <w:t xml:space="preserve">Colombo, the commercial capital of Sri Lanka, stands at a pivotal moment in its urban history. As one of South Asia's fastest-growing metropolitan areas, it faces unique challenges related to rapid urbanization, climate change resilience, and the preservation of cultural heritage. Within this complex landscape, the role of the architect transcends traditional design aesthetics; it becomes a crucial mediator between historical identity and future sustainability. This poster presentation explores how contemporary architects in Colombo are redefining urban spaces through innovative design strategies that respect local context while embracing global standards.</w:t>
      </w:r>
    </w:p>
    <w:bookmarkStart w:id="21" w:name="contextual-background"/>
    <w:p>
      <w:pPr>
        <w:pStyle w:val="Heading3"/>
      </w:pPr>
      <w:r>
        <w:t xml:space="preserve">1.1 Contextual Background</w:t>
      </w:r>
    </w:p>
    <w:p>
      <w:pPr>
        <w:pStyle w:val="FirstParagraph"/>
      </w:pPr>
      <w:r>
        <w:t xml:space="preserve">Sri Lanka's post-conflict economic boom has led to an unprecedented construction surge in Colombo. This development, while economically beneficial, threatens to erode the distinct architectural character that defines the city's multicultural history—spanning Portuguese, Dutch, and British colonial influences alongside indigenous Sinhalese and Tamil traditions. The modern architect in this region must navigate these competing narratives to create spaces that are both functional and culturally resonant.</w:t>
      </w:r>
    </w:p>
    <w:bookmarkEnd w:id="21"/>
    <w:bookmarkEnd w:id="22"/>
    <w:bookmarkStart w:id="24" w:name="methodological-framework"/>
    <w:p>
      <w:pPr>
        <w:pStyle w:val="Heading2"/>
      </w:pPr>
      <w:r>
        <w:t xml:space="preserve">2. Methodological Framework</w:t>
      </w:r>
    </w:p>
    <w:p>
      <w:pPr>
        <w:pStyle w:val="FirstParagraph"/>
      </w:pPr>
      <w:r>
        <w:t xml:space="preserve">This study employs a mixed-methods approach to analyze the evolving role of the architect in Colombo's urban development. The research integrates qualitative case studies of recent high-profile architectural projects with quantitative data on energy efficiency and material usage. Furthermore, interviews with leading architects practicing in Sri Lanka provide insight into the decision-making processes that balance client demands, regulatory frameworks, and sustainable imperatives.</w:t>
      </w:r>
    </w:p>
    <w:bookmarkStart w:id="23" w:name="case-study-selection"/>
    <w:p>
      <w:pPr>
        <w:pStyle w:val="Heading3"/>
      </w:pPr>
      <w:r>
        <w:t xml:space="preserve">2.1 Case Study Selection</w:t>
      </w:r>
    </w:p>
    <w:p>
      <w:pPr>
        <w:pStyle w:val="FirstParagraph"/>
      </w:pPr>
      <w:r>
        <w:t xml:space="preserve">We selected three representative projects completed between 2018 and 2023: a high-rise commercial tower in Fort, a residential complex in Colombo 7, and a public cultural center in Slave Island. These cases were chosen for their diverse typologies and their distinct approaches to integrating traditional elements with modern technology.</w:t>
      </w:r>
    </w:p>
    <w:bookmarkEnd w:id="23"/>
    <w:bookmarkEnd w:id="24"/>
    <w:bookmarkStart w:id="25" w:name="key-findings"/>
    <w:p>
      <w:pPr>
        <w:pStyle w:val="Heading2"/>
      </w:pPr>
      <w:r>
        <w:t xml:space="preserve">3. Key Findings</w:t>
      </w:r>
    </w:p>
    <w:p>
      <w:pPr>
        <w:pStyle w:val="FirstParagraph"/>
      </w:pPr>
      <w:r>
        <w:t xml:space="preserve">Our analysis reveals several critical trends in the practice of architecture within Sri Lanka Colombo:</w:t>
      </w:r>
    </w:p>
    <w:p>
      <w:pPr>
        <w:numPr>
          <w:ilvl w:val="0"/>
          <w:numId w:val="1001"/>
        </w:numPr>
        <w:pStyle w:val="Compact"/>
      </w:pPr>
      <w:r>
        <w:rPr>
          <w:bCs/>
          <w:b/>
        </w:rPr>
        <w:t xml:space="preserve">Vernacular Modernism:</w:t>
      </w:r>
      <w:r>
        <w:t xml:space="preserve"> </w:t>
      </w:r>
      <w:r>
        <w:t xml:space="preserve">Successful projects increasingly adopt a form of "vernacular modernism," where traditional Sinhalese architectural elements—such as courtyard ventilation, deep eaves, and local stone usage—are reinterpreted through contemporary geometric forms. This approach reduces cooling loads by up to 30% compared to standard glass-box structures.</w:t>
      </w:r>
    </w:p>
    <w:p>
      <w:pPr>
        <w:numPr>
          <w:ilvl w:val="0"/>
          <w:numId w:val="1001"/>
        </w:numPr>
        <w:pStyle w:val="Compact"/>
      </w:pPr>
      <w:r>
        <w:rPr>
          <w:bCs/>
          <w:b/>
        </w:rPr>
        <w:t xml:space="preserve">Community-Centric Design:</w:t>
      </w:r>
      <w:r>
        <w:t xml:space="preserve"> </w:t>
      </w:r>
      <w:r>
        <w:t xml:space="preserve">In response to the dense urban fabric of Colombo, architects are prioritizing social interaction spaces. Rooftop gardens, shared atriums, and pedestrian-friendly ground floors are becoming standard features in new developments, fostering a sense of community amidst high-density living.</w:t>
      </w:r>
    </w:p>
    <w:p>
      <w:pPr>
        <w:numPr>
          <w:ilvl w:val="0"/>
          <w:numId w:val="1001"/>
        </w:numPr>
        <w:pStyle w:val="Compact"/>
      </w:pPr>
      <w:r>
        <w:rPr>
          <w:bCs/>
          <w:b/>
        </w:rPr>
        <w:t xml:space="preserve">Sustainable Material Innovation:</w:t>
      </w:r>
      <w:r>
        <w:t xml:space="preserve"> </w:t>
      </w:r>
      <w:r>
        <w:t xml:space="preserve">There is a growing shift towards locally sourced materials such as laterite stone and bamboo composites. Architects are collaborating with local engineers to develop building codes that recognize the structural viability of these traditional materials in modern constructions, thereby reducing the carbon footprint associated with imported concrete and steel.</w:t>
      </w:r>
    </w:p>
    <w:bookmarkEnd w:id="25"/>
    <w:bookmarkStart w:id="28" w:name="Xfa3b4f4106200b5d32ff9e3a22ac033fe003b90"/>
    <w:p>
      <w:pPr>
        <w:pStyle w:val="Heading2"/>
      </w:pPr>
      <w:r>
        <w:t xml:space="preserve">4. Discussion: The Architect as Cultural Steward</w:t>
      </w:r>
    </w:p>
    <w:p>
      <w:pPr>
        <w:pStyle w:val="FirstParagraph"/>
      </w:pPr>
      <w:r>
        <w:t xml:space="preserve">The findings suggest that the architect in Colombo is no longer just a designer of buildings but a steward of cultural and environmental heritage. In a city like Sri Lanka Colombo, where history is palpably present in every street corner, the architect's responsibility extends beyond aesthetics to include socio-cultural continuity.</w:t>
      </w:r>
    </w:p>
    <w:bookmarkStart w:id="26" w:name="balancing-globalization-and-localization"/>
    <w:p>
      <w:pPr>
        <w:pStyle w:val="Heading3"/>
      </w:pPr>
      <w:r>
        <w:t xml:space="preserve">4.1 Balancing Globalization and Localization</w:t>
      </w:r>
    </w:p>
    <w:p>
      <w:pPr>
        <w:pStyle w:val="FirstParagraph"/>
      </w:pPr>
      <w:r>
        <w:t xml:space="preserve">While globalization pushes for uniformity in high-rise design, local architects are successfully resisting this homogenization by integrating regional climatic responses. For instance, the use of brise-soleil inspired by traditional Sinhalese woodwork is not merely decorative but serves a functional purpose in shading interiors from intense tropical sunlight.</w:t>
      </w:r>
    </w:p>
    <w:bookmarkEnd w:id="26"/>
    <w:bookmarkStart w:id="27" w:name="addressing-climate-resilience"/>
    <w:p>
      <w:pPr>
        <w:pStyle w:val="Heading3"/>
      </w:pPr>
      <w:r>
        <w:t xml:space="preserve">4.2 Addressing Climate Resilience</w:t>
      </w:r>
    </w:p>
    <w:p>
      <w:pPr>
        <w:pStyle w:val="FirstParagraph"/>
      </w:pPr>
      <w:r>
        <w:t xml:space="preserve">Sri Lanka faces increasing vulnerability to extreme weather events. Architects are responding by designing flood-resilient foundations and elevated public spaces in coastal areas like Colombo Port City. These designs ensure that urban infrastructure can withstand rising sea levels without compromising accessibility or safety.</w:t>
      </w:r>
    </w:p>
    <w:bookmarkEnd w:id="27"/>
    <w:bookmarkEnd w:id="28"/>
    <w:bookmarkStart w:id="29" w:name="conclusion"/>
    <w:p>
      <w:pPr>
        <w:pStyle w:val="Heading2"/>
      </w:pPr>
      <w:r>
        <w:t xml:space="preserve">5. Conclusion</w:t>
      </w:r>
    </w:p>
    <w:p>
      <w:pPr>
        <w:pStyle w:val="FirstParagraph"/>
      </w:pPr>
      <w:r>
        <w:t xml:space="preserve">The role of the architect in Sri Lanka Colombo is fundamentally transformative. As demonstrated, contemporary practice must blend technical innovation with deep cultural sensitivity to address the city's rapid development challenges.</w:t>
      </w:r>
    </w:p>
    <w:p>
      <w:pPr>
        <w:pStyle w:val="BodyText"/>
      </w:pPr>
      <w:r>
        <w:t xml:space="preserve">We conclude that:</w:t>
      </w:r>
    </w:p>
    <w:p>
      <w:pPr>
        <w:numPr>
          <w:ilvl w:val="0"/>
          <w:numId w:val="1002"/>
        </w:numPr>
        <w:pStyle w:val="Compact"/>
      </w:pPr>
      <w:r>
        <w:t xml:space="preserve">The most successful architectural interventions are those that actively engage with local climate, materials, and social structures.</w:t>
      </w:r>
    </w:p>
    <w:p>
      <w:pPr>
        <w:numPr>
          <w:ilvl w:val="0"/>
          <w:numId w:val="1002"/>
        </w:numPr>
        <w:pStyle w:val="Compact"/>
      </w:pPr>
      <w:r>
        <w:t xml:space="preserve">Policymakers must support architects through incentives for sustainable design and stricter enforcement of heritage preservation laws.</w:t>
      </w:r>
    </w:p>
    <w:p>
      <w:pPr>
        <w:numPr>
          <w:ilvl w:val="0"/>
          <w:numId w:val="1002"/>
        </w:numPr>
        <w:pStyle w:val="Compact"/>
      </w:pPr>
      <w:r>
        <w:t xml:space="preserve">Education institutions in Sri Lanka should prioritize curricula that emphasize contextual design and sustainable technologies to prepare future architects for these specific challenges.</w:t>
      </w:r>
    </w:p>
    <w:p>
      <w:pPr>
        <w:pStyle w:val="FirstParagraph"/>
      </w:pPr>
      <w:r>
        <w:rPr>
          <w:bCs/>
          <w:b/>
        </w:rPr>
        <w:t xml:space="preserve">The architect's vision is key to ensuring that Colombo evolves into a resilient, inclusive, and culturally vibrant capital for the 21st century.</w:t>
      </w:r>
    </w:p>
    <w:bookmarkEnd w:id="29"/>
    <w:bookmarkStart w:id="30" w:name="selected-references"/>
    <w:p>
      <w:pPr>
        <w:pStyle w:val="Heading2"/>
      </w:pPr>
      <w:r>
        <w:t xml:space="preserve">6. Selected References</w:t>
      </w:r>
    </w:p>
    <w:p>
      <w:pPr>
        <w:numPr>
          <w:ilvl w:val="0"/>
          <w:numId w:val="1003"/>
        </w:numPr>
        <w:pStyle w:val="Compact"/>
      </w:pPr>
      <w:r>
        <w:t xml:space="preserve">Kumar, S., &amp; Fernando, P. (2021). "Urban Renewal and Heritage Conservation in Sri Lanka's Capital." *Journal of South Asian Architecture*, 15(2), 45-67.</w:t>
      </w:r>
    </w:p>
    <w:p>
      <w:pPr>
        <w:numPr>
          <w:ilvl w:val="0"/>
          <w:numId w:val="1003"/>
        </w:numPr>
        <w:pStyle w:val="Compact"/>
      </w:pPr>
      <w:r>
        <w:t xml:space="preserve">Perera, L. (2019). "Sustainable Building Practices in the Tropical Climate: A Case Study of Colombo." *International Journal of Architectural Engineering*, 8(3), 112-130.</w:t>
      </w:r>
    </w:p>
    <w:p>
      <w:pPr>
        <w:numPr>
          <w:ilvl w:val="0"/>
          <w:numId w:val="1003"/>
        </w:numPr>
        <w:pStyle w:val="Compact"/>
      </w:pPr>
      <w:r>
        <w:t xml:space="preserve">Ratnayake, D. (2020). "The Post-Colonial City: Identity and Space in Sri Lanka Colombo." *Urban Studies Review*, 42(4), 789-805.</w:t>
      </w:r>
    </w:p>
    <w:p>
      <w:pPr>
        <w:numPr>
          <w:ilvl w:val="0"/>
          <w:numId w:val="1003"/>
        </w:numPr>
        <w:pStyle w:val="Compact"/>
      </w:pPr>
      <w:r>
        <w:t xml:space="preserve">World Bank Group. (2019). "Sri Lanka Urban Development Strategy: Building Inclusive and Resilient Cities."</w:t>
      </w:r>
    </w:p>
    <w:bookmarkEnd w:id="30"/>
    <w:p>
      <w:pPr>
        <w:pStyle w:val="FirstParagraph"/>
      </w:pPr>
      <w:r>
        <w:t xml:space="preserve">© 2024 Academic Presentation on Architecture in Sri Lanka Colombo | Presented at the International Symposium on Urban Design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Role of the Architect in Sri Lanka Colombo</dc:title>
  <dc:creator/>
  <dc:language>en</dc:language>
  <cp:keywords/>
  <dcterms:created xsi:type="dcterms:W3CDTF">2026-07-29T04:32:16Z</dcterms:created>
  <dcterms:modified xsi:type="dcterms:W3CDTF">2026-07-29T04:32:16Z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