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Architectural</w:t>
      </w:r>
      <w:r>
        <w:t xml:space="preserve"> </w:t>
      </w:r>
      <w:r>
        <w:t xml:space="preserve">Resilience</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Poster</w:t>
      </w:r>
      <w:r>
        <w:t xml:space="preserve"> </w:t>
      </w:r>
      <w:r>
        <w:t xml:space="preserve">Presentation</w:t>
      </w:r>
    </w:p>
    <w:p>
      <w:pPr>
        <w:pStyle w:val="FirstParagraph"/>
      </w:pPr>
      <w:r>
        <w:t xml:space="preserve">h1&gt;Bridging Heritage and Modernity: Sustainable Urban Regeneration in Sudan Khartoumh1/strong&gt;/h2/strong&gt;/p&gt;</w:t>
      </w:r>
    </w:p>
    <w:p>
      <w:pPr>
        <w:pStyle w:val="BodyText"/>
      </w:pPr>
      <w:r>
        <w:rPr>
          <w:iCs/>
          <w:i/>
        </w:rPr>
        <w:t xml:space="preserve">Presented by: The Future Cities Research Group</w:t>
      </w:r>
    </w:p>
    <w:p>
      <w:pPr>
        <w:pStyle w:val="BodyText"/>
      </w:pPr>
      <w:r>
        <w:rPr>
          <w:iCs/>
          <w:i/>
        </w:rPr>
        <w:t xml:space="preserve">Date: October 2023 | Location: Regional Conference on African Urbanism</w:t>
      </w:r>
    </w:p>
    <w:p>
      <w:pPr>
        <w:pStyle w:val="BodyText"/>
      </w:pPr>
      <w:r>
        <w:rPr>
          <w:bCs/>
          <w:b/>
        </w:rPr>
        <w:t xml:space="preserve">Main Authors:</w:t>
      </w:r>
      <w:r>
        <w:t xml:space="preserve"> </w:t>
      </w:r>
      <w:r>
        <w:t xml:space="preserve">Dr. Ahmed El-Sayed, Sarah Mitchell, Prof. Omar Hassan</w:t>
      </w:r>
      <w:r>
        <w:br/>
      </w:r>
      <w:r>
        <w:rPr>
          <w:bCs/>
          <w:b/>
        </w:rPr>
        <w:t xml:space="preserve">Affiliations:</w:t>
      </w:r>
      <w:r>
        <w:br/>
      </w:r>
      <w:r>
        <w:t xml:space="preserve">1. Department of Architecture and Urban Planning, University of Khartoum</w:t>
      </w:r>
      <w:r>
        <w:br/>
      </w:r>
      <w:r>
        <w:t xml:space="preserve">2. Institute for Sustainable Development in Arid Zones</w:t>
      </w:r>
    </w:p>
    <w:bookmarkStart w:id="20" w:name="X37ac833a187e14878b791c2d63ba505a1891044"/>
    <w:p>
      <w:pPr>
        <w:pStyle w:val="Heading2"/>
      </w:pPr>
      <w:r>
        <w:t xml:space="preserve">1. Introduction: The Critical Role of the Modern Architect</w:t>
      </w:r>
    </w:p>
    <w:p>
      <w:pPr>
        <w:pStyle w:val="FirstParagraph"/>
      </w:pPr>
      <w:r>
        <w:t xml:space="preserve">In the rapidly evolving landscape of contemporary urban planning, the role of the</w:t>
      </w:r>
      <w:r>
        <w:t xml:space="preserve"> </w:t>
      </w:r>
      <w:r>
        <w:rPr>
          <w:bCs/>
          <w:b/>
        </w:rPr>
        <w:t xml:space="preserve">Architect</w:t>
      </w:r>
    </w:p>
    <w:p>
      <w:pPr>
        <w:pStyle w:val="BodyText"/>
      </w:pPr>
      <w:r>
        <w:t xml:space="preserve">has transcended mere structural design to encompass socio-cultural stewardship and environmental resilience. This is particularly pertinent in Sudan Khartoum, a city poised at a critical juncture between preserving its rich historical identity and embracing necessary modernization.</w:t>
      </w:r>
    </w:p>
    <w:p>
      <w:pPr>
        <w:pStyle w:val="BodyText"/>
      </w:pPr>
      <w:r>
        <w:t xml:space="preserve">Sudan Khartoum is not merely a geographical location; it is a vibrant tapestry of Nubian heritage, colonial history, and diverse cultural influences. However, this urban center faces unprecedented challenges: rapid population growth, climate change-induced flooding from the confluence of the Blue and White Nile rivers, and infrastructural deficits. This</w:t>
      </w:r>
      <w:r>
        <w:t xml:space="preserve"> </w:t>
      </w:r>
      <w:r>
        <w:rPr>
          <w:bCs/>
          <w:b/>
        </w:rPr>
        <w:t xml:space="preserve">Poster Presentation academic</w:t>
      </w:r>
      <w:r>
        <w:t xml:space="preserve"> </w:t>
      </w:r>
      <w:r>
        <w:t xml:space="preserve">document outlines a comprehensive framework for architectural intervention that respects local traditions while integrating cutting-edge sustainable technologies.</w:t>
      </w:r>
    </w:p>
    <w:bookmarkEnd w:id="20"/>
    <w:bookmarkStart w:id="21" w:name="Xf727c39ef88b614e51ce426dc629cc235b44320"/>
    <w:p>
      <w:pPr>
        <w:pStyle w:val="Heading2"/>
      </w:pPr>
      <w:r>
        <w:t xml:space="preserve">2. Problem Statement: Urban Challenges in Sudan Khartoum</w:t>
      </w:r>
    </w:p>
    <w:p>
      <w:pPr>
        <w:numPr>
          <w:ilvl w:val="0"/>
          <w:numId w:val="1001"/>
        </w:numPr>
        <w:pStyle w:val="Compact"/>
      </w:pPr>
      <w:r>
        <w:rPr>
          <w:bCs/>
          <w:b/>
        </w:rPr>
        <w:t xml:space="preserve">Flood Vulnerability:</w:t>
      </w:r>
      <w:r>
        <w:t xml:space="preserve"> </w:t>
      </w:r>
      <w:r>
        <w:t xml:space="preserve">Sudan Khartoum is prone to severe seasonal flooding, necessitating adaptive architectural strategies.</w:t>
      </w:r>
    </w:p>
    <w:p>
      <w:pPr>
        <w:numPr>
          <w:ilvl w:val="0"/>
          <w:numId w:val="1001"/>
        </w:numPr>
        <w:pStyle w:val="Compact"/>
      </w:pPr>
      <w:r>
        <w:rPr>
          <w:bCs/>
          <w:b/>
        </w:rPr>
        <w:t xml:space="preserve">Housing Shortages:</w:t>
      </w:r>
      <w:r>
        <w:t xml:space="preserve"> </w:t>
      </w:r>
      <w:r>
        <w:t xml:space="preserve">The demand for affordable housing outstrips supply, leading to informal settlements with poor structural integrity.</w:t>
      </w:r>
    </w:p>
    <w:p>
      <w:pPr>
        <w:numPr>
          <w:ilvl w:val="0"/>
          <w:numId w:val="1001"/>
        </w:numPr>
        <w:pStyle w:val="Compact"/>
      </w:pPr>
      <w:r>
        <w:rPr>
          <w:bCs/>
          <w:b/>
        </w:rPr>
        <w:t xml:space="preserve">Economic Instability:</w:t>
      </w:r>
      <w:r>
        <w:t xml:space="preserve">The economic context in Sudan Khartoum requires cost-effective construction methods and locally sourced materials.</w:t>
      </w:r>
    </w:p>
    <w:bookmarkEnd w:id="21"/>
    <w:bookmarkStart w:id="22" w:name="Xac3f285ad653d3b3aa22d1c89fcaaac062181bb"/>
    <w:p>
      <w:pPr>
        <w:pStyle w:val="Heading2"/>
      </w:pPr>
      <w:r>
        <w:t xml:space="preserve">3. Methodology: A Hybrid Architectural Approach</w:t>
      </w:r>
    </w:p>
    <w:p>
      <w:pPr>
        <w:pStyle w:val="FirstParagraph"/>
      </w:pPr>
      <w:r>
        <w:t xml:space="preserve">To address these multifaceted issues, this study proposes a methodology rooted in the principles of the modern</w:t>
      </w:r>
      <w:r>
        <w:t xml:space="preserve"> </w:t>
      </w:r>
      <w:r>
        <w:rPr>
          <w:bCs/>
          <w:b/>
        </w:rPr>
        <w:t xml:space="preserve">Architect</w:t>
      </w:r>
      <w:r>
        <w:t xml:space="preserve">. We advocate for a "Contextual Modernism" that does not reject history but reinterprets it through sustainable design.</w:t>
      </w:r>
    </w:p>
    <w:p>
      <w:pPr>
        <w:numPr>
          <w:ilvl w:val="0"/>
          <w:numId w:val="1002"/>
        </w:numPr>
        <w:pStyle w:val="Compact"/>
      </w:pPr>
      <w:r>
        <w:rPr>
          <w:bCs/>
          <w:b/>
        </w:rPr>
        <w:t xml:space="preserve">Climatic Analysis:</w:t>
      </w:r>
      <w:r>
        <w:t xml:space="preserve"> </w:t>
      </w:r>
      <w:r>
        <w:t xml:space="preserve">Utilizing computational modeling to analyze wind patterns, solar radiation, and humidity levels specific to Sudan Khartoum. This data informs passive cooling strategies.</w:t>
      </w:r>
    </w:p>
    <w:p>
      <w:pPr>
        <w:numPr>
          <w:ilvl w:val="0"/>
          <w:numId w:val="1002"/>
        </w:numPr>
        <w:pStyle w:val="Compact"/>
      </w:pPr>
      <w:r>
        <w:rPr>
          <w:bCs/>
          <w:b/>
        </w:rPr>
        <w:t xml:space="preserve">Social Ethnography:</w:t>
      </w:r>
      <w:r>
        <w:t xml:space="preserve"> </w:t>
      </w:r>
      <w:r>
        <w:t xml:space="preserve">Engaging with local communities in Sudan Khartoum to understand living patterns, social interactions, and cultural preferences. This ensures that architectural interventions are socially inclusive.</w:t>
      </w:r>
    </w:p>
    <w:p>
      <w:pPr>
        <w:numPr>
          <w:ilvl w:val="0"/>
          <w:numId w:val="1002"/>
        </w:numPr>
        <w:pStyle w:val="Compact"/>
      </w:pPr>
      <w:r>
        <w:rPr>
          <w:bCs/>
          <w:b/>
        </w:rPr>
        <w:t xml:space="preserve">Material Innovation:</w:t>
      </w:r>
      <w:r>
        <w:t xml:space="preserve"> </w:t>
      </w:r>
      <w:r>
        <w:t xml:space="preserve">Investigating the use of stabilized soil blocks, recycled brick rubble from demolished colonial-era buildings in Sudan Khartoum, and modern composite materials to reduce carbon footprint.</w:t>
      </w:r>
    </w:p>
    <w:bookmarkEnd w:id="22"/>
    <w:bookmarkStart w:id="25" w:name="X80825139dc87f406d94be891669b3fb4763e2ed"/>
    <w:p>
      <w:pPr>
        <w:pStyle w:val="Heading2"/>
      </w:pPr>
      <w:r>
        <w:t xml:space="preserve">4. Design Proposals: Reimagining Sudan Khartoum</w:t>
      </w:r>
    </w:p>
    <w:p>
      <w:pPr>
        <w:pStyle w:val="FirstParagraph"/>
      </w:pPr>
      <w:r>
        <w:rPr>
          <w:bCs/>
          <w:b/>
        </w:rPr>
        <w:t xml:space="preserve">A. Elevated Living Modules:</w:t>
      </w:r>
    </w:p>
    <w:p>
      <w:pPr>
        <w:pStyle w:val="BodyText"/>
      </w:pPr>
      <w:r>
        <w:t xml:space="preserve">To combat flooding in low-lying areas of Sudan Khartoum, we propose modular housing units built on stilts or elevated platforms. These structures use lightweight, durable materials and incorporate rainwater harvesting systems for irrigation and non-potable use.</w:t>
      </w:r>
    </w:p>
    <w:bookmarkStart w:id="23" w:name="b.-the-nubian-windcatcher-adaptive-reuse"/>
    <w:p>
      <w:pPr>
        <w:pStyle w:val="Heading4"/>
      </w:pPr>
      <w:r>
        <w:t xml:space="preserve">B. The "Nubian Windcatcher" Adaptive Reuse:</w:t>
      </w:r>
    </w:p>
    <w:p>
      <w:pPr>
        <w:pStyle w:val="FirstParagraph"/>
      </w:pPr>
      <w:r>
        <w:t xml:space="preserve">Drawing inspiration from traditional Nubian architecture found in southern Sudan Khartoum, we propose retrofitting existing structures with modern windcatchers (Malqaf). These passive cooling devices reduce reliance on electrical air conditioning, significantly lowering energy consumption.</w:t>
      </w:r>
    </w:p>
    <w:bookmarkEnd w:id="23"/>
    <w:bookmarkStart w:id="24" w:name="c.-community-centric-public-spaces"/>
    <w:p>
      <w:pPr>
        <w:pStyle w:val="Heading4"/>
      </w:pPr>
      <w:r>
        <w:t xml:space="preserve">C. Community-Centric Public Spaces:</w:t>
      </w:r>
    </w:p>
    <w:p>
      <w:pPr>
        <w:pStyle w:val="FirstParagraph"/>
      </w:pPr>
      <w:r>
        <w:t xml:space="preserve">The design for the new civic center in Sudan Khartoum emphasizes open, shaded courtyards that foster community interaction. These spaces serve as educational hubs regarding sustainable urban living and disaster preparedness.</w:t>
      </w:r>
    </w:p>
    <w:bookmarkEnd w:id="24"/>
    <w:bookmarkEnd w:id="25"/>
    <w:bookmarkStart w:id="26" w:name="X88eb66d764163c815cb15952d1529aea16ba964"/>
    <w:p>
      <w:pPr>
        <w:pStyle w:val="Heading2"/>
      </w:pPr>
      <w:r>
        <w:t xml:space="preserve">5. Academic Contribution: Advancing Architectural Discourse</w:t>
      </w:r>
    </w:p>
    <w:p>
      <w:pPr>
        <w:pStyle w:val="FirstParagraph"/>
      </w:pPr>
      <w:r>
        <w:t xml:space="preserve">This</w:t>
      </w:r>
      <w:r>
        <w:t xml:space="preserve"> </w:t>
      </w:r>
      <w:r>
        <w:rPr>
          <w:bCs/>
          <w:b/>
        </w:rPr>
        <w:t xml:space="preserve">Poster Presentation academic</w:t>
      </w:r>
    </w:p>
    <w:p>
      <w:pPr>
        <w:pStyle w:val="BodyText"/>
      </w:pPr>
      <w:r>
        <w:t xml:space="preserve">contribution seeks to fill a gap in the current literature regarding sustainable urbanism in arid and semi-arid regions of Africa. By documenting case studies from Sudan Khartoum, we provide empirical evidence that traditional wisdom can be seamlessly integrated with modern engineering.</w:t>
      </w:r>
    </w:p>
    <w:p>
      <w:pPr>
        <w:pStyle w:val="BodyText"/>
      </w:pPr>
      <w:r>
        <w:t xml:space="preserve">The findings challenge the dominant narrative that "modern" architecture must look like Western skyscrapers. Instead, we argue for a localized aesthetic and functional language unique to Sudan Khartoum. This approach enhances the professional identity of the</w:t>
      </w:r>
      <w:r>
        <w:t xml:space="preserve"> </w:t>
      </w:r>
      <w:r>
        <w:rPr>
          <w:bCs/>
          <w:b/>
        </w:rPr>
        <w:t xml:space="preserve">Architect</w:t>
      </w:r>
      <w:r>
        <w:t xml:space="preserve">, positioning them as leaders in climate adaptation and social equity.</w:t>
      </w:r>
    </w:p>
    <w:bookmarkEnd w:id="26"/>
    <w:bookmarkStart w:id="27" w:name="Xaaf73de02a23d66e398fe3a4d52151d3dce7a19"/>
    <w:p>
      <w:pPr>
        <w:pStyle w:val="Heading2"/>
      </w:pPr>
      <w:r>
        <w:t xml:space="preserve">6. Conclusion: A Path Forward for Sudan Khartoum</w:t>
      </w:r>
    </w:p>
    <w:p>
      <w:pPr>
        <w:pStyle w:val="FirstParagraph"/>
      </w:pPr>
      <w:r>
        <w:t xml:space="preserve">The future of Sudan Khartoum depends on visionary leadership and innovative design. It is imperative that the profession of architecture in Sudan Khartoum moves beyond reactive building practices toward proactive, sustainable urban planning.</w:t>
      </w:r>
    </w:p>
    <w:p>
      <w:pPr>
        <w:pStyle w:val="BodyText"/>
      </w:pPr>
      <w:r>
        <w:t xml:space="preserve">We call upon policymakers, educational institutions, and the architectural community to collaborate on implementing these strategies. By prioritizing resilience, heritage conservation, and social inclusion, Sudan Khartoum can become a model city for other developing nations facing similar challenges.</w:t>
      </w:r>
    </w:p>
    <w:p>
      <w:pPr>
        <w:pStyle w:val="BodyText"/>
      </w:pPr>
      <w:r>
        <w:rPr>
          <w:bCs/>
          <w:b/>
        </w:rPr>
        <w:t xml:space="preserve">Final Thought:</w:t>
      </w:r>
      <w:r>
        <w:t xml:space="preserve"> </w:t>
      </w:r>
      <w:r>
        <w:t xml:space="preserve">The architect is not just a builder of structures but a shaper of destinies. In Sudan Khartoum, every design decision is an opportunity to heal, to protect, and to inspire.</w:t>
      </w:r>
    </w:p>
    <w:bookmarkEnd w:id="27"/>
    <w:bookmarkStart w:id="28" w:name="selected-references"/>
    <w:p>
      <w:pPr>
        <w:pStyle w:val="Heading2"/>
      </w:pPr>
      <w:r>
        <w:t xml:space="preserve">7. Selected References</w:t>
      </w:r>
    </w:p>
    <w:p>
      <w:pPr>
        <w:numPr>
          <w:ilvl w:val="0"/>
          <w:numId w:val="1003"/>
        </w:numPr>
        <w:pStyle w:val="Compact"/>
      </w:pPr>
      <w:r>
        <w:t xml:space="preserve">Hassan, O., &amp; Smith, J. (2021). *Sustainable Materials in Arid Climates*. Journal of African Architecture.</w:t>
      </w:r>
    </w:p>
    <w:p>
      <w:pPr>
        <w:numPr>
          <w:ilvl w:val="0"/>
          <w:numId w:val="1003"/>
        </w:numPr>
        <w:pStyle w:val="Compact"/>
      </w:pPr>
      <w:r>
        <w:t xml:space="preserve">Mohammed, A. (2019). *Urban Flooding and Resilience in Sudan Khartoum*. International Conference on Water Resources.</w:t>
      </w:r>
    </w:p>
    <w:p>
      <w:pPr>
        <w:numPr>
          <w:ilvl w:val="0"/>
          <w:numId w:val="1003"/>
        </w:numPr>
        <w:pStyle w:val="Compact"/>
      </w:pPr>
      <w:r>
        <w:t xml:space="preserve">Khalil, E. (2022). *The Role of the Modern Architect in Post-Conflict Urban Recovery*. Urban Studies Review.</w:t>
      </w:r>
    </w:p>
    <w:bookmarkEnd w:id="2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Architectural Resilience in Sudan Khartoum: A Poster Presentation</dc:title>
  <dc:creator/>
  <dc:language>en</dc:language>
  <cp:keywords/>
  <dcterms:created xsi:type="dcterms:W3CDTF">2026-07-29T12:42:26Z</dcterms:created>
  <dcterms:modified xsi:type="dcterms:W3CDTF">2026-07-29T12:42:26Z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