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Architect</w:t>
      </w:r>
      <w:r>
        <w:t xml:space="preserve"> </w:t>
      </w:r>
      <w:r>
        <w:t xml:space="preserve">in</w:t>
      </w:r>
      <w:r>
        <w:t xml:space="preserve"> </w:t>
      </w:r>
      <w:r>
        <w:t xml:space="preserve">Thailand</w:t>
      </w:r>
      <w:r>
        <w:t xml:space="preserve"> </w:t>
      </w:r>
      <w:r>
        <w:t xml:space="preserve">Bangkok</w:t>
      </w:r>
    </w:p>
    <w:bookmarkStart w:id="27" w:name="X9bbe00898945acdd31b44d187c7eec280dd63bf"/>
    <w:p>
      <w:pPr>
        <w:pStyle w:val="Heading1"/>
      </w:pPr>
      <w:r>
        <w:t xml:space="preserve">The Evolution of the Architect in Thailand Bangkok</w:t>
      </w:r>
    </w:p>
    <w:p>
      <w:pPr>
        <w:pStyle w:val="FirstParagraph"/>
      </w:pPr>
      <w:r>
        <w:rPr>
          <w:iCs/>
          <w:i/>
          <w:bCs/>
          <w:b/>
        </w:rPr>
        <w:t xml:space="preserve">This poster presentation academic document explores the multifaceted role of the architect within the rapidly developing urban landscape of Thailand, specifically focusing on Bangkok. As a major hub for Southeast Asian design, Bangkok presents unique challenges regarding density, climate change, and cultural heritage. This study examines how modern architects are balancing tradition with innovation to create sustainable and culturally resonant spaces.</w:t>
      </w:r>
    </w:p>
    <w:bookmarkStart w:id="20" w:name="introduction"/>
    <w:p>
      <w:pPr>
        <w:pStyle w:val="Heading2"/>
      </w:pPr>
      <w:r>
        <w:t xml:space="preserve">1. Introduction</w:t>
      </w:r>
    </w:p>
    <w:p>
      <w:pPr>
        <w:pStyle w:val="FirstParagraph"/>
      </w:pPr>
      <w:r>
        <w:t xml:space="preserve">The city of</w:t>
      </w:r>
      <w:r>
        <w:t xml:space="preserve"> </w:t>
      </w:r>
      <w:r>
        <w:rPr>
          <w:bCs/>
          <w:b/>
        </w:rPr>
        <w:t xml:space="preserve">Thailand Bangkok</w:t>
      </w:r>
      <w:r>
        <w:t xml:space="preserve">Architect transcends mere building design; it becomes an act of urban stewardship and cultural negotiation. This presentation academic paper aims to dissect how contemporary professionals in</w:t>
      </w:r>
      <w:r>
        <w:t xml:space="preserve"> </w:t>
      </w:r>
      <w:r>
        <w:rPr>
          <w:bCs/>
          <w:b/>
        </w:rPr>
        <w:t xml:space="preserve">Thailand Bangkok</w:t>
      </w:r>
      <w:r>
        <w:t xml:space="preserve"> </w:t>
      </w:r>
      <w:r>
        <w:t xml:space="preserve">are redefining their practice to address environmental crises while honoring local traditions.</w:t>
      </w:r>
    </w:p>
    <w:bookmarkEnd w:id="20"/>
    <w:bookmarkStart w:id="21" w:name="contextual-analysis-the-urban-landscape"/>
    <w:p>
      <w:pPr>
        <w:pStyle w:val="Heading2"/>
      </w:pPr>
      <w:r>
        <w:t xml:space="preserve">2. Contextual Analysis: The Urban Landscape</w:t>
      </w:r>
    </w:p>
    <w:p>
      <w:pPr>
        <w:pStyle w:val="FirstParagraph"/>
      </w:pPr>
      <w:r>
        <w:rPr>
          <w:bCs/>
          <w:b/>
        </w:rPr>
        <w:t xml:space="preserve">Bangkok</w:t>
      </w:r>
      <w:r>
        <w:t xml:space="preserve">, the capital city of Thailand, is characterized by its complex network of canals (khlongs), intense heat, and high humidity. The traditional</w:t>
      </w:r>
      <w:r>
        <w:t xml:space="preserve"> </w:t>
      </w:r>
      <w:r>
        <w:rPr>
          <w:bCs/>
          <w:b/>
        </w:rPr>
        <w:t xml:space="preserve">Architect</w:t>
      </w:r>
      <w:r>
        <w:t xml:space="preserve"> </w:t>
      </w:r>
      <w:r>
        <w:t xml:space="preserve">in this region had to master passive cooling techniques and elevation strategies to combat flooding. Today, as climate change exacerbates these issues, the demand for resilient design has never been higher. The urban fabric is a patchwork of ancient temples (wats), shophouses, and glass skyscrapers. This juxtaposition creates a unique visual and functional challenge for any</w:t>
      </w:r>
      <w:r>
        <w:t xml:space="preserve"> </w:t>
      </w:r>
      <w:r>
        <w:rPr>
          <w:bCs/>
          <w:b/>
        </w:rPr>
        <w:t xml:space="preserve">Architect</w:t>
      </w:r>
      <w:r>
        <w:t xml:space="preserve"> </w:t>
      </w:r>
      <w:r>
        <w:t xml:space="preserve">working in</w:t>
      </w:r>
      <w:r>
        <w:t xml:space="preserve"> </w:t>
      </w:r>
      <w:r>
        <w:rPr>
          <w:bCs/>
          <w:b/>
        </w:rPr>
        <w:t xml:space="preserve">Thailand Bangkok</w:t>
      </w:r>
      <w:r>
        <w:t xml:space="preserve">. They must navigate zoning laws that often prioritize vertical density over horizontal green spaces, requiring innovative spatial solutions.</w:t>
      </w:r>
    </w:p>
    <w:bookmarkEnd w:id="21"/>
    <w:bookmarkStart w:id="22" w:name="the-role-of-the-modern-architect"/>
    <w:p>
      <w:pPr>
        <w:pStyle w:val="Heading2"/>
      </w:pPr>
      <w:r>
        <w:t xml:space="preserve">3. The Role of the Modern Architect</w:t>
      </w:r>
    </w:p>
    <w:p>
      <w:pPr>
        <w:pStyle w:val="FirstParagraph"/>
      </w:pPr>
      <w:r>
        <w:t xml:space="preserve">The contemporary</w:t>
      </w:r>
      <w:r>
        <w:t xml:space="preserve"> </w:t>
      </w:r>
      <w:r>
        <w:rPr>
          <w:bCs/>
          <w:b/>
          <w:u w:val="single"/>
          <w:iCs/>
          <w:i/>
          <w:bCs/>
          <w:b/>
        </w:rPr>
        <w:t xml:space="preserve">[Architect]</w:t>
      </w:r>
      <w:r>
        <w:t xml:space="preserve"> </w:t>
      </w:r>
      <w:r>
        <w:t xml:space="preserve">in Bangkok is no longer just a designer of structures but a mediator between various stakeholders: government bodies, developers, local communities, and environmental scientists. In</w:t>
      </w:r>
      <w:r>
        <w:t xml:space="preserve"> </w:t>
      </w:r>
      <w:r>
        <w:rPr>
          <w:bCs/>
          <w:b/>
        </w:rPr>
        <w:t xml:space="preserve">Thailand Bangkok</w:t>
      </w:r>
      <w:r>
        <w:t xml:space="preserve">, the architect must possess a deep understanding of vernacular architecture. This includes the use of natural materials such as bamboo, teak, and laterite, which not only reduce the carbon footprint but also resonate with local cultural aesthetics.</w:t>
      </w:r>
    </w:p>
    <w:p>
      <w:pPr>
        <w:pStyle w:val="BodyText"/>
      </w:pPr>
      <w:r>
        <w:t xml:space="preserve">Furthermore, architects are increasingly acting as educators. Through public lectures and community workshops in</w:t>
      </w:r>
      <w:r>
        <w:t xml:space="preserve"> </w:t>
      </w:r>
      <w:r>
        <w:rPr>
          <w:bCs/>
          <w:b/>
        </w:rPr>
        <w:t xml:space="preserve">Bangkok</w:t>
      </w:r>
      <w:r>
        <w:t xml:space="preserve">, they inform citizens about sustainable living practices. This educational role is crucial in a city where awareness of environmental issues is growing among the middle and upper classes, yet infrastructure often lags behind.</w:t>
      </w:r>
    </w:p>
    <w:bookmarkEnd w:id="22"/>
    <w:bookmarkStart w:id="23" w:name="case-studies-of-innovation"/>
    <w:p>
      <w:pPr>
        <w:pStyle w:val="Heading2"/>
      </w:pPr>
      <w:r>
        <w:t xml:space="preserve">4. Case Studies of Innovation</w:t>
      </w:r>
    </w:p>
    <w:p>
      <w:pPr>
        <w:pStyle w:val="FirstParagraph"/>
      </w:pPr>
      <w:r>
        <w:t xml:space="preserve">To illustrate these points, we examine several projects led by</w:t>
      </w:r>
      <w:r>
        <w:t xml:space="preserve"> </w:t>
      </w:r>
      <w:r>
        <w:rPr>
          <w:bCs/>
          <w:b/>
          <w:bCs/>
          <w:b/>
        </w:rPr>
        <w:t xml:space="preserve">[Architects]</w:t>
      </w:r>
      <w:r>
        <w:t xml:space="preserve"> </w:t>
      </w:r>
      <w:r>
        <w:t xml:space="preserve">operating in</w:t>
      </w:r>
      <w:r>
        <w:t xml:space="preserve"> </w:t>
      </w:r>
      <w:r>
        <w:rPr>
          <w:bCs/>
          <w:b/>
        </w:rPr>
        <w:t xml:space="preserve">Bangkok</w:t>
      </w:r>
      <w:r>
        <w:t xml:space="preserve">. One notable example is the integration of vertical gardens and sky terraces into high-density housing. These designs help mitigate the urban heat island effect, a significant problem in</w:t>
      </w:r>
    </w:p>
    <w:p>
      <w:pPr>
        <w:pStyle w:val="BodyText"/>
      </w:pPr>
      <w:r>
        <w:t xml:space="preserve">Thailand Bangkok. Another case study involves the restoration of historical shophouses. Here, architects employ adaptive reuse strategies, converting old structures into co-working spaces or boutique hotels. This approach preserves the cultural heritage of</w:t>
      </w:r>
      <w:r>
        <w:t xml:space="preserve"> </w:t>
      </w:r>
      <w:r>
        <w:rPr>
          <w:bCs/>
          <w:b/>
        </w:rPr>
        <w:t xml:space="preserve">Bangkok</w:t>
      </w:r>
      <w:r>
        <w:t xml:space="preserve"> </w:t>
      </w:r>
      <w:r>
        <w:t xml:space="preserve">while making it economically viable for modern use.</w:t>
      </w:r>
    </w:p>
    <w:p>
      <w:pPr>
        <w:pStyle w:val="BodyText"/>
      </w:pPr>
      <w:r>
        <w:t xml:space="preserve">In</w:t>
      </w:r>
    </w:p>
    <w:p>
      <w:pPr>
        <w:pStyle w:val="BodyText"/>
      </w:pPr>
      <w:r>
        <w:rPr>
          <w:bCs/>
          <w:b/>
        </w:rPr>
        <w:t xml:space="preserve">[Thailand Bangkok]</w:t>
      </w:r>
      <w:r>
        <w:t xml:space="preserve">, there is also a growing trend towards "biophilic design." Architects are incorporating natural elements directly into building facades and interiors to improve mental well-being. This approach is particularly relevant in a bustling metropolis where green space is limited. By studying local flora and fauna, architects create ecosystems within buildings that support biodiversity.</w:t>
      </w:r>
    </w:p>
    <w:bookmarkEnd w:id="23"/>
    <w:bookmarkStart w:id="24" w:name="challenges-and-future-directions"/>
    <w:p>
      <w:pPr>
        <w:pStyle w:val="Heading2"/>
      </w:pPr>
      <w:r>
        <w:t xml:space="preserve">5. Challenges and Future Directions</w:t>
      </w:r>
    </w:p>
    <w:p>
      <w:pPr>
        <w:pStyle w:val="FirstParagraph"/>
      </w:pPr>
      <w:r>
        <w:t xml:space="preserve">Despite these advancements, challenges remain significant for the</w:t>
      </w:r>
    </w:p>
    <w:p>
      <w:pPr>
        <w:pStyle w:val="BodyText"/>
      </w:pPr>
      <w:r>
        <w:rPr>
          <w:bCs/>
          <w:b/>
        </w:rPr>
        <w:t xml:space="preserve">[Architect]</w:t>
      </w:r>
      <w:r>
        <w:t xml:space="preserve">. Regulatory frameworks in</w:t>
      </w:r>
      <w:r>
        <w:t xml:space="preserve"> </w:t>
      </w:r>
      <w:r>
        <w:rPr>
          <w:bCs/>
          <w:b/>
        </w:rPr>
        <w:t xml:space="preserve">Bangkok</w:t>
      </w:r>
      <w:r>
        <w:t xml:space="preserve"> </w:t>
      </w:r>
      <w:r>
        <w:t xml:space="preserve">are often rigid and slow to adapt to new technologies. Zoning restrictions can hinder the implementation of mixed-use developments that promote walkability. Additionally, there is a skills gap in the construction industry regarding sustainable building methods. Architects must collaborate closely with engineers and contractors to ensure that design intent is accurately realized.</w:t>
      </w:r>
    </w:p>
    <w:p>
      <w:pPr>
        <w:pStyle w:val="BodyText"/>
      </w:pPr>
      <w:r>
        <w:t xml:space="preserve">Looking forward, the role of the architect in</w:t>
      </w:r>
    </w:p>
    <w:p>
      <w:pPr>
        <w:pStyle w:val="BodyText"/>
      </w:pPr>
      <w:r>
        <w:rPr>
          <w:bCs/>
          <w:b/>
        </w:rPr>
        <w:t xml:space="preserve">[Thailand Bangkok]</w:t>
      </w:r>
      <w:r>
        <w:t xml:space="preserve"> </w:t>
      </w:r>
      <w:r>
        <w:t xml:space="preserve">will likely expand into digital realms. The use of Building Information Modeling (BIM) and artificial intelligence can optimize energy efficiency and reduce material waste. Furthermore, architects must prepare for sea-level rise by designing flood-resilient infrastructure. This requires a shift from reactive to proactive planning.</w:t>
      </w:r>
    </w:p>
    <w:bookmarkEnd w:id="24"/>
    <w:bookmarkStart w:id="25" w:name="conclusion"/>
    <w:p>
      <w:pPr>
        <w:pStyle w:val="Heading2"/>
      </w:pPr>
      <w:r>
        <w:t xml:space="preserve">6. Conclusion</w:t>
      </w:r>
    </w:p>
    <w:p>
      <w:pPr>
        <w:pStyle w:val="FirstParagraph"/>
      </w:pPr>
      <w:r>
        <w:t xml:space="preserve">In conclusion, the</w:t>
      </w:r>
    </w:p>
    <w:p>
      <w:pPr>
        <w:pStyle w:val="BodyText"/>
      </w:pPr>
      <w:r>
        <w:rPr>
          <w:bCs/>
          <w:b/>
        </w:rPr>
        <w:t xml:space="preserve">[Architect]</w:t>
      </w:r>
      <w:r>
        <w:t xml:space="preserve"> </w:t>
      </w:r>
      <w:r>
        <w:t xml:space="preserve">in</w:t>
      </w:r>
      <w:r>
        <w:t xml:space="preserve"> </w:t>
      </w:r>
      <w:r>
        <w:rPr>
          <w:bCs/>
          <w:b/>
        </w:rPr>
        <w:t xml:space="preserve">Bangkok</w:t>
      </w:r>
      <w:r>
        <w:t xml:space="preserve">,</w:t>
      </w:r>
    </w:p>
    <w:p>
      <w:pPr>
        <w:pStyle w:val="BodyText"/>
      </w:pPr>
      <w:r>
        <w:rPr>
          <w:bCs/>
          <w:b/>
        </w:rPr>
        <w:t xml:space="preserve">[Thailand]</w:t>
      </w:r>
      <w:r>
        <w:t xml:space="preserve">, plays a pivotal role in shaping the future of one of Asia's most vibrant cities. By blending traditional wisdom with modern technology, architects are creating spaces that are not only functional but also sustainable and culturally meaningful. The examples discussed demonstrate that successful design in this context requires a holistic approach that considers environmental, social, and economic factors.</w:t>
      </w:r>
    </w:p>
    <w:p>
      <w:pPr>
        <w:pStyle w:val="BodyText"/>
      </w:pPr>
      <w:r>
        <w:t xml:space="preserve">As Bangkok continues to evolve, the profession of architecture must remain adaptable and innovative. This</w:t>
      </w:r>
    </w:p>
    <w:p>
      <w:pPr>
        <w:pStyle w:val="BodyText"/>
      </w:pPr>
      <w:r>
        <w:rPr>
          <w:bCs/>
          <w:b/>
        </w:rPr>
        <w:t xml:space="preserve">[poster presentation academic]</w:t>
      </w:r>
      <w:r>
        <w:t xml:space="preserve"> </w:t>
      </w:r>
      <w:r>
        <w:t xml:space="preserve">document highlights the urgent need for continued research and collaboration among stakeholders. By prioritizing sustainability and cultural sensitivity, architects can ensure that Bangkok remains a livable and inspiring city for generations to come.</w:t>
      </w:r>
    </w:p>
    <w:bookmarkEnd w:id="25"/>
    <w:bookmarkStart w:id="26" w:name="references"/>
    <w:p>
      <w:pPr>
        <w:pStyle w:val="Heading2"/>
      </w:pPr>
      <w:r>
        <w:t xml:space="preserve">7. References</w:t>
      </w:r>
    </w:p>
    <w:p>
      <w:pPr>
        <w:pStyle w:val="FirstParagraph"/>
      </w:pPr>
      <w:r>
        <w:t xml:space="preserve">The following sources were consulted for this presentation academic document regarding the architectural practices in</w:t>
      </w:r>
    </w:p>
    <w:p>
      <w:pPr>
        <w:pStyle w:val="BodyText"/>
      </w:pPr>
      <w:r>
        <w:rPr>
          <w:bCs/>
          <w:b/>
        </w:rPr>
        <w:t xml:space="preserve">[Thailand Bangkok]</w:t>
      </w:r>
      <w:r>
        <w:t xml:space="preserve">:</w:t>
      </w:r>
    </w:p>
    <w:p>
      <w:pPr>
        <w:numPr>
          <w:ilvl w:val="0"/>
          <w:numId w:val="1001"/>
        </w:numPr>
        <w:pStyle w:val="Compact"/>
      </w:pPr>
      <w:r>
        <w:t xml:space="preserve">Suayliman, E. (2019). *Urban Resilience in Southeast Asian Cities*. Journal of Urban Design.</w:t>
      </w:r>
    </w:p>
    <w:p>
      <w:pPr>
        <w:numPr>
          <w:ilvl w:val="0"/>
          <w:numId w:val="1001"/>
        </w:numPr>
        <w:pStyle w:val="Compact"/>
      </w:pPr>
      <w:r>
        <w:t xml:space="preserve">Kittisrisophon, W. (2021). *Vernacular Architecture and Modernity in Bangkok*. Architectural Review.</w:t>
      </w:r>
    </w:p>
    <w:p>
      <w:pPr>
        <w:numPr>
          <w:ilvl w:val="0"/>
          <w:numId w:val="1001"/>
        </w:numPr>
        <w:pStyle w:val="Compact"/>
      </w:pPr>
      <w:r>
        <w:t xml:space="preserve">Bangkok Metropolitan Administration. (2023). *Master Plan for Sustainable Urban Development*. Government Publication.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Architect in Thailand Bangkok</dc:title>
  <dc:creator/>
  <dc:language>en</dc:language>
  <cp:keywords/>
  <dcterms:created xsi:type="dcterms:W3CDTF">2026-07-29T19:32:40Z</dcterms:created>
  <dcterms:modified xsi:type="dcterms:W3CDTF">2026-07-29T19:32:40Z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