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Kabul,</w:t>
      </w:r>
      <w:r>
        <w:t xml:space="preserve"> </w:t>
      </w:r>
      <w:r>
        <w:t xml:space="preserve">Afghanistan</w:t>
      </w:r>
    </w:p>
    <w:bookmarkStart w:id="21" w:name="reviving-the-stars-in-the-hindu-kush"/>
    <w:p>
      <w:pPr>
        <w:pStyle w:val="Heading1"/>
      </w:pPr>
      <w:r>
        <w:t xml:space="preserve">Reviving the Stars in the Hindu Kush</w:t>
      </w:r>
    </w:p>
    <w:bookmarkStart w:id="20" w:name="Xd2b1fff56626868cf8e97c8e7245d2b85be7b1b"/>
    <w:p>
      <w:pPr>
        <w:pStyle w:val="Heading2"/>
      </w:pPr>
      <w:r>
        <w:t xml:space="preserve">A Strategic Framework for an Astronomer Program in Afghanistan Kabul</w:t>
      </w:r>
    </w:p>
    <w:p>
      <w:pPr>
        <w:pStyle w:val="FirstParagraph"/>
      </w:pPr>
      <w:r>
        <w:rPr>
          <w:bCs/>
          <w:b/>
        </w:rPr>
        <w:t xml:space="preserve">Presentation Type:</w:t>
      </w:r>
      <w:r>
        <w:t xml:space="preserve"> </w:t>
      </w:r>
      <w:r>
        <w:t xml:space="preserve">Academic Poster Presentation |</w:t>
      </w:r>
      <w:r>
        <w:t xml:space="preserve"> </w:t>
      </w:r>
      <w:r>
        <w:rPr>
          <w:bCs/>
          <w:b/>
        </w:rPr>
        <w:t xml:space="preserve">Focus:</w:t>
      </w:r>
      <w:r>
        <w:t xml:space="preserve"> </w:t>
      </w:r>
      <w:r>
        <w:t xml:space="preserve">Astronomy, Education, Development</w:t>
      </w:r>
    </w:p>
    <w:bookmarkEnd w:id="20"/>
    <w:bookmarkEnd w:id="21"/>
    <w:bookmarkStart w:id="22" w:name="introduction"/>
    <w:p>
      <w:pPr>
        <w:pStyle w:val="Heading2"/>
      </w:pPr>
      <w:r>
        <w:t xml:space="preserve">1. Introduction</w:t>
      </w:r>
    </w:p>
    <w:p>
      <w:pPr>
        <w:pStyle w:val="FirstParagraph"/>
      </w:pPr>
      <w:r>
        <w:t xml:space="preserve">Afghanistan, bordered by towering mountain ranges including the Hindu Kush and Pamirs, offers some of the darkest skies in Eurasia. These conditions are ideal for optical and infrared astronomy. However, despite this geographical advantage, there is a severe lack of formal astronomical infrastructure in Afghanistan Kabul. The primary objective of this project is to train a new generation of local Astronomer professionals who can harness these natural assets. By focusing on education and equipment deployment in the capital region and surrounding high-altitude sites, we aim to foster a scientific community that contributes to global knowledge while inspiring youth across the nation.</w:t>
      </w:r>
    </w:p>
    <w:bookmarkEnd w:id="22"/>
    <w:bookmarkStart w:id="23" w:name="historical-context"/>
    <w:p>
      <w:pPr>
        <w:pStyle w:val="Heading2"/>
      </w:pPr>
      <w:r>
        <w:t xml:space="preserve">2. Historical Context</w:t>
      </w:r>
    </w:p>
    <w:p>
      <w:pPr>
        <w:pStyle w:val="FirstParagraph"/>
      </w:pPr>
      <w:r>
        <w:t xml:space="preserve">The connection between astronomy and the region of present-day Afghanistan Kabul is not new. Historically, scholars from this geographic sphere contributed significantly to Islamic Golden Age astronomy, developing precise star charts and improving astrolabe designs. This poster argues that establishing an Astronomer program in Kabul is not merely about importing Western scientific methods but reviving a dormant indigenous tradition of celestial observation. By integrating local historical narratives into modern curriculum, we can create a sense of ownership and pride among students in Kabul, making science accessible and culturally relevant.</w:t>
      </w:r>
    </w:p>
    <w:bookmarkEnd w:id="23"/>
    <w:bookmarkStart w:id="24" w:name="strategic-objectives"/>
    <w:p>
      <w:pPr>
        <w:pStyle w:val="Heading2"/>
      </w:pPr>
      <w:r>
        <w:t xml:space="preserve">3. Strategic Objectives</w:t>
      </w:r>
    </w:p>
    <w:p>
      <w:pPr>
        <w:numPr>
          <w:ilvl w:val="0"/>
          <w:numId w:val="1001"/>
        </w:numPr>
        <w:pStyle w:val="Compact"/>
      </w:pPr>
      <w:r>
        <w:rPr>
          <w:bCs/>
          <w:b/>
        </w:rPr>
        <w:t xml:space="preserve">Educational Infrastructure:</w:t>
      </w:r>
      <w:r>
        <w:t xml:space="preserve"> </w:t>
      </w:r>
      <w:r>
        <w:t xml:space="preserve">Establishing a dedicated observatory facility near the outskirts of Kabul.</w:t>
      </w:r>
    </w:p>
    <w:p>
      <w:pPr>
        <w:numPr>
          <w:ilvl w:val="0"/>
          <w:numId w:val="1001"/>
        </w:numPr>
        <w:pStyle w:val="Compact"/>
      </w:pPr>
      <w:r>
        <w:rPr>
          <w:bCs/>
          <w:b/>
        </w:rPr>
        <w:t xml:space="preserve">Capacity Building:</w:t>
      </w:r>
      <w:r>
        <w:t xml:space="preserve"> </w:t>
      </w:r>
      <w:r>
        <w:t xml:space="preserve">Developing a specialized curriculum for aspiring Astronomer candidates in Kabul.</w:t>
      </w:r>
    </w:p>
    <w:p>
      <w:pPr>
        <w:numPr>
          <w:ilvl w:val="0"/>
          <w:numId w:val="1001"/>
        </w:numPr>
        <w:pStyle w:val="Compact"/>
      </w:pPr>
      <w:r>
        <w:rPr>
          <w:bCs/>
          <w:b/>
        </w:rPr>
        <w:t xml:space="preserve">Night Sky Preservation:</w:t>
      </w:r>
      <w:r>
        <w:t xml:space="preserve"> </w:t>
      </w:r>
      <w:r>
        <w:t xml:space="preserve">Working with local authorities in Afghanistan Kabul to designate "Dark Sky" reserves.</w:t>
      </w:r>
    </w:p>
    <w:p>
      <w:pPr>
        <w:numPr>
          <w:ilvl w:val="0"/>
          <w:numId w:val="1001"/>
        </w:numPr>
        <w:pStyle w:val="Compact"/>
      </w:pPr>
      <w:r>
        <w:rPr>
          <w:bCs/>
          <w:b/>
        </w:rPr>
        <w:t xml:space="preserve">Digital Connectivity:</w:t>
      </w:r>
      <w:r>
        <w:t xml:space="preserve"> </w:t>
      </w:r>
      <w:r>
        <w:t xml:space="preserve">Connecting Kabul-based researchers with global astronomical databases.</w:t>
      </w:r>
    </w:p>
    <w:bookmarkEnd w:id="24"/>
    <w:bookmarkStart w:id="25" w:name="methodology"/>
    <w:p>
      <w:pPr>
        <w:pStyle w:val="Heading2"/>
      </w:pPr>
      <w:r>
        <w:t xml:space="preserve">4. Methodology</w:t>
      </w:r>
    </w:p>
    <w:p>
      <w:pPr>
        <w:pStyle w:val="FirstParagraph"/>
      </w:pPr>
      <w:r>
        <w:rPr>
          <w:bCs/>
          <w:b/>
        </w:rPr>
        <w:t xml:space="preserve">Phase 1 (Months 1-6):</w:t>
      </w:r>
      <w:r>
        <w:t xml:space="preserve"> </w:t>
      </w:r>
      <w:r>
        <w:t xml:space="preserve">Assessment and Site Selection near Kabul.</w:t>
      </w:r>
    </w:p>
    <w:p>
      <w:pPr>
        <w:pStyle w:val="BodyText"/>
      </w:pPr>
      <w:r>
        <w:rPr>
          <w:bCs/>
          <w:b/>
        </w:rPr>
        <w:t xml:space="preserve">Phase 2 (Months 7-18):</w:t>
      </w:r>
    </w:p>
    <w:p>
      <w:pPr>
        <w:pStyle w:val="BodyText"/>
      </w:pPr>
      <w:r>
        <w:rPr>
          <w:bCs/>
          <w:b/>
        </w:rPr>
        <w:t xml:space="preserve">Phase 3 (Ongoing):</w:t>
      </w:r>
    </w:p>
    <w:bookmarkEnd w:id="25"/>
    <w:bookmarkStart w:id="26" w:name="challenges-and-mitigation"/>
    <w:p>
      <w:pPr>
        <w:pStyle w:val="Heading2"/>
      </w:pPr>
      <w:r>
        <w:t xml:space="preserve">5. Challenges and Mitigation</w:t>
      </w:r>
    </w:p>
    <w:p>
      <w:pPr>
        <w:numPr>
          <w:ilvl w:val="0"/>
          <w:numId w:val="1002"/>
        </w:numPr>
        <w:pStyle w:val="Compact"/>
      </w:pPr>
      <w:r>
        <w:rPr>
          <w:bCs/>
          <w:b/>
        </w:rPr>
        <w:t xml:space="preserve">Solar Integration:</w:t>
      </w:r>
      <w:r>
        <w:t xml:space="preserve"> </w:t>
      </w:r>
      <w:r>
        <w:t xml:space="preserve">Addressing power grid inconsistencies in Afghanistan Kabul.</w:t>
      </w:r>
    </w:p>
    <w:p>
      <w:pPr>
        <w:numPr>
          <w:ilvl w:val="0"/>
          <w:numId w:val="1002"/>
        </w:numPr>
        <w:pStyle w:val="Compact"/>
      </w:pPr>
      <w:r>
        <w:rPr>
          <w:bCs/>
          <w:b/>
        </w:rPr>
        <w:t xml:space="preserve">Prioritize Durability:</w:t>
      </w:r>
    </w:p>
    <w:bookmarkEnd w:id="26"/>
    <w:bookmarkStart w:id="27" w:name="expected-outcomes"/>
    <w:p>
      <w:pPr>
        <w:pStyle w:val="Heading2"/>
      </w:pPr>
      <w:r>
        <w:t xml:space="preserve">6. Expected Outcomes</w:t>
      </w:r>
    </w:p>
    <w:p>
      <w:pPr>
        <w:pStyle w:val="FirstParagraph"/>
      </w:pPr>
      <w:r>
        <w:t xml:space="preserve">The successful implementation of this Astronomer program in Afghanistan Kabul will yield profound results. It will provide tangible scientific contributions to the global community and offer a beacon of hope for the youth of Kabul. Astronomy serves as a universal language; by looking up at the stars together, students in Afghanistan Kabul can connect with peers worldwide.</w:t>
      </w:r>
    </w:p>
    <w:bookmarkEnd w:id="27"/>
    <w:bookmarkStart w:id="28" w:name="conclusion"/>
    <w:p>
      <w:pPr>
        <w:pStyle w:val="Heading2"/>
      </w:pPr>
      <w:r>
        <w:t xml:space="preserve">7. Conclusion</w:t>
      </w:r>
    </w:p>
    <w:p>
      <w:pPr>
        <w:pStyle w:val="FirstParagraph"/>
      </w:pPr>
      <w:r>
        <w:t xml:space="preserve">In conclusion, the proposal to establish a robust astronomical presence in Afghanistan Kabul is both scientifically viable and socially transformative. The dark skies over the Hindu Kush provide a natural laboratory that has been largely untapped. By investing in local talent and infrastructure, we empower the next generation of Astronomer professionals in this historic region.</w:t>
      </w:r>
    </w:p>
    <w:bookmarkEnd w:id="28"/>
    <w:bookmarkStart w:id="29" w:name="references"/>
    <w:p>
      <w:pPr>
        <w:pStyle w:val="Heading2"/>
      </w:pPr>
      <w:r>
        <w:t xml:space="preserve">8. References</w:t>
      </w:r>
    </w:p>
    <w:p>
      <w:pPr>
        <w:pStyle w:val="FirstParagraph"/>
      </w:pPr>
      <w:r>
        <w:rPr>
          <w:iCs/>
          <w:i/>
        </w:rPr>
        <w:t xml:space="preserve">(Note: In a full academic submission, this section would include citations from historical texts on Islamic astronomy, modern atmospheric studies of Central Asia, and educational frameworks for STEM in developing regions.)</w:t>
      </w:r>
    </w:p>
    <w:p>
      <w:pPr>
        <w:pStyle w:val="BodyText"/>
      </w:pPr>
      <w:r>
        <w:t xml:space="preserve">© 2023 Academic Poster Presentation. All Rights Reserved.</w:t>
      </w:r>
    </w:p>
    <w:p>
      <w:pPr>
        <w:pStyle w:val="BodyText"/>
      </w:pPr>
      <w:r>
        <w:t xml:space="preserve">Contact Research Team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Kabul, Afghanistan</dc:title>
  <dc:creator/>
  <dc:language>en</dc:language>
  <cp:keywords/>
  <dcterms:created xsi:type="dcterms:W3CDTF">2026-07-29T14:49:48Z</dcterms:created>
  <dcterms:modified xsi:type="dcterms:W3CDTF">2026-07-29T14:49:48Z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