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Canada</w:t>
      </w:r>
      <w:r>
        <w:t xml:space="preserve"> </w:t>
      </w:r>
      <w:r>
        <w:t xml:space="preserve">Toronto</w:t>
      </w:r>
    </w:p>
    <w:bookmarkStart w:id="21" w:name="astronomer-poster-presentation"/>
    <w:p>
      <w:pPr>
        <w:pStyle w:val="Heading1"/>
      </w:pPr>
      <w:r>
        <w:t xml:space="preserve">Astronomer Poster Presentation</w:t>
      </w:r>
    </w:p>
    <w:bookmarkStart w:id="20" w:name="Xfff6df65f597385c558b5a18856b910920203d6"/>
    <w:p>
      <w:pPr>
        <w:pStyle w:val="Heading2"/>
      </w:pPr>
      <w:r>
        <w:t xml:space="preserve">Cosmic Horizons: Advanced Observational Techniques in Modern Astrophysics</w:t>
      </w:r>
    </w:p>
    <w:p>
      <w:pPr>
        <w:pStyle w:val="FirstParagraph"/>
      </w:pPr>
      <w:r>
        <w:t xml:space="preserve">Presented by Dr. Elena Vance, Senior Research Fellow</w:t>
      </w:r>
      <w:r>
        <w:br/>
      </w:r>
      <w:r>
        <w:t xml:space="preserve">In collaboration with The Royal Ontario Museum and University of Toronto Department of Astronomy &amp; Physics</w:t>
      </w:r>
      <w:r>
        <w:br/>
      </w:r>
      <w:r>
        <w:t xml:space="preserve">Event Host: Canada Toronto International Science Symposium</w:t>
      </w:r>
    </w:p>
    <w:bookmarkEnd w:id="20"/>
    <w:bookmarkEnd w:id="21"/>
    <w:bookmarkStart w:id="22" w:name="i.-abstract-and-introduction"/>
    <w:p>
      <w:pPr>
        <w:pStyle w:val="Heading2"/>
      </w:pPr>
      <w:r>
        <w:t xml:space="preserve">I. Abstract and Introduction</w:t>
      </w:r>
    </w:p>
    <w:p>
      <w:pPr>
        <w:pStyle w:val="FirstParagraph"/>
      </w:pPr>
      <w:r>
        <w:t xml:space="preserve">The field of modern astrophysics continues to evolve at a rapid pace, driven by technological innovations and an insatiable curiosity regarding our place in the universe. This</w:t>
      </w:r>
      <w:r>
        <w:t xml:space="preserve"> </w:t>
      </w:r>
      <w:r>
        <w:rPr>
          <w:bCs/>
          <w:b/>
        </w:rPr>
        <w:t xml:space="preserve">Astronomer Poster Presentation</w:t>
      </w:r>
      <w:r>
        <w:t xml:space="preserve"> </w:t>
      </w:r>
      <w:r>
        <w:t xml:space="preserve">aims to elucidate recent breakthroughs in observational astronomy that are reshaping our understanding of stellar evolution, exoplanet atmospheres, and intergalactic medium dynamics. Conducted within the vibrant scientific hub of</w:t>
      </w:r>
      <w:r>
        <w:t xml:space="preserve"> </w:t>
      </w:r>
      <w:r>
        <w:rPr>
          <w:bCs/>
          <w:b/>
        </w:rPr>
        <w:t xml:space="preserve">Canada Toronto</w:t>
      </w:r>
      <w:r>
        <w:t xml:space="preserve">, this research leverages state-of-the-art facilities available in Ontario to provide insights into cosmic phenomena that have long baffled scientists.</w:t>
      </w:r>
    </w:p>
    <w:p>
      <w:pPr>
        <w:pStyle w:val="BodyText"/>
      </w:pPr>
      <w:r>
        <w:t xml:space="preserve">As we stand on the precipice of new discoveries, it is imperative to communicate these findings clearly and concisely. This poster serves as a visual narrative of our journey through space-time, highlighting data collected from both ground-based telescopes situated in the Southern Hemisphere and space-based assets managed by international consortia. The focus here is not merely on data acquisition but on the rigorous analysis required to interpret what we see across billions of light-years.</w:t>
      </w:r>
    </w:p>
    <w:bookmarkEnd w:id="22"/>
    <w:bookmarkStart w:id="23" w:name="ii.-methodology-and-instrumentation"/>
    <w:p>
      <w:pPr>
        <w:pStyle w:val="Heading2"/>
      </w:pPr>
      <w:r>
        <w:t xml:space="preserve">II. Methodology and Instrumentation</w:t>
      </w:r>
    </w:p>
    <w:p>
      <w:pPr>
        <w:pStyle w:val="FirstParagraph"/>
      </w:pPr>
      <w:r>
        <w:t xml:space="preserve">The primary objective of this study involved utilizing high-resolution spectroscopy to analyze light signatures from distant galactic clusters. To achieve this, we employed advanced adaptive optics systems coupled with next-generation infrared sensors installed at premier observatories in Chile and Hawaii. These tools allow astronomers to correct for atmospheric distortions in real-time, producing images of unprecedented clarity.</w:t>
      </w:r>
    </w:p>
    <w:p>
      <w:pPr>
        <w:pStyle w:val="BodyText"/>
      </w:pPr>
      <w:r>
        <w:t xml:space="preserve">However, a significant portion of our analytical framework relies on data accessibility initiatives promoted by Canadian institutions based here in</w:t>
      </w:r>
      <w:r>
        <w:t xml:space="preserve"> </w:t>
      </w:r>
      <w:r>
        <w:rPr>
          <w:bCs/>
          <w:b/>
        </w:rPr>
        <w:t xml:space="preserve">Canada Toronto</w:t>
      </w:r>
      <w:r>
        <w:t xml:space="preserve">. The University of Toronto’s contributions to open-source astronomical databases have been instrumental in cross-referencing our findings with global datasets. By integrating local computational resources with remote sensing data, we ensure that our models are robust and statistically significant.</w:t>
      </w:r>
    </w:p>
    <w:p>
      <w:pPr>
        <w:pStyle w:val="BodyText"/>
      </w:pPr>
      <w:r>
        <w:t xml:space="preserve">Furthermore, machine learning algorithms developed by teams based in</w:t>
      </w:r>
      <w:r>
        <w:t xml:space="preserve"> </w:t>
      </w:r>
      <w:r>
        <w:rPr>
          <w:bCs/>
          <w:b/>
        </w:rPr>
        <w:t xml:space="preserve">Canada Toronto</w:t>
      </w:r>
      <w:r>
        <w:t xml:space="preserve"> </w:t>
      </w:r>
      <w:r>
        <w:t xml:space="preserve">were utilized to process petabytes of observational data. These AI-driven tools help identify patterns that human analysts might overlook, such as subtle fluctuations in brightness indicative of transiting exoplanets or gravitational lensing events caused by dark matter distribution.</w:t>
      </w:r>
    </w:p>
    <w:bookmarkEnd w:id="23"/>
    <w:bookmarkStart w:id="24" w:name="iii.-preliminary-results-and-analysis"/>
    <w:p>
      <w:pPr>
        <w:pStyle w:val="Heading2"/>
      </w:pPr>
      <w:r>
        <w:t xml:space="preserve">III. Preliminary Results and Analysis</w:t>
      </w:r>
    </w:p>
    <w:p>
      <w:pPr>
        <w:numPr>
          <w:ilvl w:val="0"/>
          <w:numId w:val="1001"/>
        </w:numPr>
        <w:pStyle w:val="Compact"/>
      </w:pPr>
      <w:r>
        <w:rPr>
          <w:bCs/>
          <w:b/>
        </w:rPr>
        <w:t xml:space="preserve">Exoplanet Atmosphere Composition:</w:t>
      </w:r>
      <w:r>
        <w:t xml:space="preserve"> </w:t>
      </w:r>
      <w:r>
        <w:t xml:space="preserve">We have successfully characterized the chemical composition of three potentially habitable zones surrounding red dwarf stars. Spectral analysis reveals traces of water vapor and carbon dioxide, suggesting conditions that could theoretically support life.</w:t>
      </w:r>
    </w:p>
    <w:p>
      <w:pPr>
        <w:numPr>
          <w:ilvl w:val="0"/>
          <w:numId w:val="1001"/>
        </w:numPr>
        <w:pStyle w:val="Compact"/>
      </w:pPr>
      <w:r>
        <w:rPr>
          <w:bCs/>
          <w:b/>
        </w:rPr>
        <w:t xml:space="preserve">Dark Matter Mapping:</w:t>
      </w:r>
      <w:r>
        <w:t xml:space="preserve"> </w:t>
      </w:r>
      <w:r>
        <w:t xml:space="preserve">Using weak lensing techniques, we mapped out regions of dark matter concentration in nearby galaxy clusters. This provides new constraints on the nature of dark matter particles.</w:t>
      </w:r>
    </w:p>
    <w:p>
      <w:pPr>
        <w:numPr>
          <w:ilvl w:val="0"/>
          <w:numId w:val="1001"/>
        </w:numPr>
        <w:pStyle w:val="Compact"/>
      </w:pPr>
      <w:r>
        <w:rPr>
          <w:bCs/>
          <w:b/>
        </w:rPr>
        <w:t xml:space="preserve">Stellar Lifecycle Anomalies:</w:t>
      </w:r>
      <w:r>
        <w:t xml:space="preserve"> </w:t>
      </w:r>
      <w:r>
        <w:t xml:space="preserve">Observation of young stellar objects has revealed anomalies in their accretion disks, challenging existing models of planetary formation.</w:t>
      </w:r>
    </w:p>
    <w:p>
      <w:pPr>
        <w:pStyle w:val="FirstParagraph"/>
      </w:pPr>
      <w:r>
        <w:rPr>
          <w:bCs/>
          <w:b/>
        </w:rPr>
        <w:t xml:space="preserve">Total Observational Hours:</w:t>
      </w:r>
      <w:r>
        <w:t xml:space="preserve"> </w:t>
      </w:r>
      <w:r>
        <w:t xml:space="preserve">12,500 hours |</w:t>
      </w:r>
      <w:r>
        <w:t xml:space="preserve"> </w:t>
      </w:r>
      <w:r>
        <w:rPr>
          <w:bCs/>
          <w:b/>
        </w:rPr>
        <w:t xml:space="preserve">Datasets Processed:</w:t>
      </w:r>
      <w:r>
        <w:t xml:space="preserve"> </w:t>
      </w:r>
      <w:r>
        <w:t xml:space="preserve">4.5 Petabytes |</w:t>
      </w:r>
      <w:r>
        <w:t xml:space="preserve"> </w:t>
      </w:r>
      <w:r>
        <w:rPr>
          <w:bCs/>
          <w:b/>
        </w:rPr>
        <w:t xml:space="preserve">Institutions Involved:</w:t>
      </w:r>
      <w:r>
        <w:t xml:space="preserve"> </w:t>
      </w:r>
      <w:r>
        <w:t xml:space="preserve">18 Global Partners including major hubs in</w:t>
      </w:r>
      <w:r>
        <w:t xml:space="preserve"> </w:t>
      </w:r>
      <w:r>
        <w:rPr>
          <w:bCs/>
          <w:b/>
        </w:rPr>
        <w:t xml:space="preserve">Canada Toronto</w:t>
      </w:r>
      <w:r>
        <w:t xml:space="preserve">.</w:t>
      </w:r>
    </w:p>
    <w:p>
      <w:pPr>
        <w:pStyle w:val="BodyText"/>
      </w:pPr>
      <w:r>
        <w:t xml:space="preserve">These results underscore the complexity of cosmic structures and highlight areas where further investigation is needed. The integration of theoretical models with empirical data has allowed us to refine our predictions about galaxy formation rates over cosmic time.</w:t>
      </w:r>
    </w:p>
    <w:bookmarkEnd w:id="24"/>
    <w:bookmarkStart w:id="25" w:name="iv.-discussion-and-future-directions"/>
    <w:p>
      <w:pPr>
        <w:pStyle w:val="Heading2"/>
      </w:pPr>
      <w:r>
        <w:t xml:space="preserve">IV. Discussion and Future Directions</w:t>
      </w:r>
    </w:p>
    <w:p>
      <w:pPr>
        <w:pStyle w:val="FirstParagraph"/>
      </w:pPr>
      <w:r>
        <w:t xml:space="preserve">The implications of these findings extend beyond academic interest; they touch upon fundamental questions about our existence and future in space. Understanding exoplanet environments is critical for planning future missions aimed at searching for biosignatures. Similarly, mapping dark matter helps us comprehend the large-scale structure of the universe and its ultimate fate.</w:t>
      </w:r>
    </w:p>
    <w:p>
      <w:pPr>
        <w:pStyle w:val="BodyText"/>
      </w:pPr>
      <w:r>
        <w:t xml:space="preserve">Looking ahead, this</w:t>
      </w:r>
      <w:r>
        <w:t xml:space="preserve"> </w:t>
      </w:r>
      <w:r>
        <w:rPr>
          <w:bCs/>
          <w:b/>
        </w:rPr>
        <w:t xml:space="preserve">Astronomer Poster Presentation</w:t>
      </w:r>
      <w:r>
        <w:t xml:space="preserve"> </w:t>
      </w:r>
      <w:r>
        <w:t xml:space="preserve">outlines several proposed avenues for continued exploration. One major initiative involves participating in upcoming missions led by NASA and ESA, building upon collaborative frameworks established by scientists residing in</w:t>
      </w:r>
      <w:r>
        <w:t xml:space="preserve"> </w:t>
      </w:r>
      <w:r>
        <w:rPr>
          <w:bCs/>
          <w:b/>
        </w:rPr>
        <w:t xml:space="preserve">Canada Toronto</w:t>
      </w:r>
      <w:r>
        <w:t xml:space="preserve">. Local expertise in data science and remote sensing will play a pivotal role in ensuring success on these international stages.</w:t>
      </w:r>
    </w:p>
    <w:p>
      <w:pPr>
        <w:pStyle w:val="BodyText"/>
      </w:pPr>
      <w:r>
        <w:t xml:space="preserve">We also plan to expand our ground-based operations by advocating for increased funding for Canadian astronomical facilities. Engaging with the local community through public outreach programs organized here in</w:t>
      </w:r>
      <w:r>
        <w:t xml:space="preserve"> </w:t>
      </w:r>
      <w:r>
        <w:rPr>
          <w:bCs/>
          <w:b/>
        </w:rPr>
        <w:t xml:space="preserve">Canada Toronto</w:t>
      </w:r>
      <w:r>
        <w:t xml:space="preserve"> </w:t>
      </w:r>
      <w:r>
        <w:t xml:space="preserve">ensures that citizens remain informed about developments in astrophysics, fostering a culture of curiosity and scientific literacy among future generations.</w:t>
      </w:r>
    </w:p>
    <w:bookmarkEnd w:id="25"/>
    <w:bookmarkStart w:id="26" w:name="v.-conclusion"/>
    <w:p>
      <w:pPr>
        <w:pStyle w:val="Heading2"/>
      </w:pPr>
      <w:r>
        <w:t xml:space="preserve">V. Conclusion</w:t>
      </w:r>
    </w:p>
    <w:p>
      <w:pPr>
        <w:pStyle w:val="FirstParagraph"/>
      </w:pPr>
      <w:r>
        <w:t xml:space="preserve">In summary, this</w:t>
      </w:r>
      <w:r>
        <w:t xml:space="preserve"> </w:t>
      </w:r>
      <w:r>
        <w:rPr>
          <w:bCs/>
          <w:b/>
        </w:rPr>
        <w:t xml:space="preserve">Astronomer Poster Presentation</w:t>
      </w:r>
      <w:r>
        <w:t xml:space="preserve"> </w:t>
      </w:r>
      <w:r>
        <w:t xml:space="preserve">highlights significant advancements in observational techniques and data analysis methods currently being employed by researchers worldwide. Our work demonstrates how interdisciplinary approaches combining physics, computer science, and engineering can yield profound insights into cosmic mysteries.</w:t>
      </w:r>
    </w:p>
    <w:p>
      <w:pPr>
        <w:pStyle w:val="BodyText"/>
      </w:pPr>
      <w:r>
        <w:t xml:space="preserve">The active participation of institutions located in</w:t>
      </w:r>
      <w:r>
        <w:t xml:space="preserve"> </w:t>
      </w:r>
      <w:r>
        <w:rPr>
          <w:bCs/>
          <w:b/>
        </w:rPr>
        <w:t xml:space="preserve">Canada Toronto</w:t>
      </w:r>
      <w:r>
        <w:t xml:space="preserve"> </w:t>
      </w:r>
      <w:r>
        <w:t xml:space="preserve">has been invaluable in driving these innovations forward. From providing cutting-edge computational power to facilitating global collaborations, the city stands as a beacon of scientific excellence within North America. As we move towards an era dominated by large-scale surveys like the Vera C. Rubin Observatory and James Webb Space Telescope data releases, partnerships rooted in cities like</w:t>
      </w:r>
      <w:r>
        <w:t xml:space="preserve"> </w:t>
      </w:r>
      <w:r>
        <w:rPr>
          <w:bCs/>
          <w:b/>
        </w:rPr>
        <w:t xml:space="preserve">Canada Toronto</w:t>
      </w:r>
      <w:r>
        <w:t xml:space="preserve"> </w:t>
      </w:r>
      <w:r>
        <w:t xml:space="preserve">will remain essential.</w:t>
      </w:r>
    </w:p>
    <w:p>
      <w:pPr>
        <w:pStyle w:val="BodyText"/>
      </w:pPr>
      <w:r>
        <w:t xml:space="preserve">We invite fellow scientists, students, and enthusiasts to engage with us at this symposium. Your feedback and collaboration can help shape the next decade of astronomical discovery.</w:t>
      </w:r>
    </w:p>
    <w:bookmarkEnd w:id="26"/>
    <w:p>
      <w:pPr>
        <w:pStyle w:val="BodyText"/>
      </w:pPr>
      <w:r>
        <w:t xml:space="preserve">© 2023 Dr. Elena Vance. All rights reserved.</w:t>
      </w:r>
      <w:r>
        <w:br/>
      </w:r>
      <w:r>
        <w:t xml:space="preserve">Special acknowledgment to The Royal Ontario Museum, University of Toronto Department of Astronomy &amp; Physics,</w:t>
      </w:r>
      <w:r>
        <w:br/>
      </w:r>
      <w:r>
        <w:t xml:space="preserve">and all supporting partners across</w:t>
      </w:r>
      <w:r>
        <w:t xml:space="preserve"> </w:t>
      </w:r>
      <w:r>
        <w:rPr>
          <w:bCs/>
          <w:b/>
        </w:rPr>
        <w:t xml:space="preserve">Canada Toronto</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Canada Toronto</dc:title>
  <dc:creator/>
  <dc:language>en</dc:language>
  <cp:keywords/>
  <dcterms:created xsi:type="dcterms:W3CDTF">2026-07-30T05:28:24Z</dcterms:created>
  <dcterms:modified xsi:type="dcterms:W3CDTF">2026-07-30T05:28:24Z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