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Marseille</w:t>
      </w:r>
      <w:r>
        <w:t xml:space="preserve"> </w:t>
      </w:r>
      <w:r>
        <w:t xml:space="preserve">Symposium</w:t>
      </w:r>
    </w:p>
    <w:bookmarkStart w:id="20" w:name="astronomer"/>
    <w:p>
      <w:pPr>
        <w:pStyle w:val="Heading1"/>
      </w:pPr>
      <w:r>
        <w:t xml:space="preserve">Astronomer</w:t>
      </w:r>
    </w:p>
    <w:p>
      <w:pPr>
        <w:pStyle w:val="FirstParagraph"/>
      </w:pPr>
      <w:r>
        <w:br/>
      </w:r>
    </w:p>
    <w:p>
      <w:pPr>
        <w:pStyle w:val="BodyText"/>
      </w:pPr>
      <w:r>
        <w:t xml:space="preserve">Mapping the Deep Sky: Advanced Photometric Analysis and Spectroscopy in the Context of Modern Observational Astronomy</w:t>
      </w:r>
    </w:p>
    <w:p>
      <w:pPr>
        <w:pStyle w:val="BodyText"/>
      </w:pPr>
      <w:r>
        <w:br/>
      </w:r>
      <w:r>
        <w:br/>
      </w:r>
    </w:p>
    <w:p>
      <w:pPr>
        <w:pStyle w:val="BodyText"/>
      </w:pPr>
      <w:r>
        <w:t xml:space="preserve">Presented at the International Conference on Astrophysics</w:t>
      </w:r>
      <w:r>
        <w:br/>
      </w:r>
      <w:r>
        <w:t xml:space="preserve">France Marseille</w:t>
      </w:r>
    </w:p>
    <w:bookmarkEnd w:id="20"/>
    <w:p>
      <w:pPr>
        <w:pStyle w:val="BodyText"/>
      </w:pPr>
      <w:r>
        <w:t xml:space="preserve">Dr. Elias Thorne, Senior Research Fellow</w:t>
      </w:r>
      <w:r>
        <w:br/>
      </w:r>
      <w:r>
        <w:t xml:space="preserve">Department of Astrophysical Sciences, Institute for Cosmic Exploration</w:t>
      </w:r>
      <w:r>
        <w:br/>
      </w:r>
      <w:r>
        <w:t xml:space="preserve">Contact: e.thorne@cosmicinstitute.edu | ORCID: 000-002-XXXX-XXXX</w:t>
      </w:r>
    </w:p>
    <w:bookmarkStart w:id="21" w:name="introduction"/>
    <w:p>
      <w:pPr>
        <w:pStyle w:val="Heading2"/>
      </w:pPr>
      <w:r>
        <w:t xml:space="preserve">1. Introduction</w:t>
      </w:r>
    </w:p>
    <w:p>
      <w:pPr>
        <w:pStyle w:val="FirstParagraph"/>
      </w:pPr>
      <w:r>
        <w:t xml:space="preserve">The role of an Astronomer has evolved significantly with the advent of large-scale sky surveys and next-generation space telescopes. As we continue to probe the depths of our universe, understanding stellar populations and galactic evolution becomes paramount for deciphering the history of cosmic expansion. This presentation outlines a comprehensive study conducted during a specialized research expedition in France Marseille, where unique observational conditions allowed for high-precision data collection.</w:t>
      </w:r>
    </w:p>
    <w:p>
      <w:pPr>
        <w:pStyle w:val="BodyText"/>
      </w:pPr>
      <w:r>
        <w:t xml:space="preserve">The primary objective is to refine photometric calibration techniques for faint variable stars located within the Andromeda Galaxy (M31). By leveraging new algorithms developed specifically by this Astronomer team, we aim to reduce noise interference and enhance the detection limits of current observational hardware.</w:t>
      </w:r>
    </w:p>
    <w:p>
      <w:pPr>
        <w:pStyle w:val="BodyText"/>
      </w:pPr>
      <w:r>
        <w:t xml:space="preserve">Key Focus: Optimizing observation protocols in France Marseille to maximize data integrity for deep-space analysis.</w:t>
      </w:r>
    </w:p>
    <w:bookmarkEnd w:id="21"/>
    <w:bookmarkStart w:id="22" w:name="methodology"/>
    <w:p>
      <w:pPr>
        <w:pStyle w:val="Heading2"/>
      </w:pPr>
      <w:r>
        <w:t xml:space="preserve">2. Methodology</w:t>
      </w:r>
    </w:p>
    <w:p>
      <w:pPr>
        <w:pStyle w:val="FirstParagraph"/>
      </w:pPr>
      <w:r>
        <w:t xml:space="preserve">The research methodology employed a multi-stage approach, integrating ground-based optical telescopes with auxiliary spectroscopic data from the James Webb Space Telescope (JWST). The process began with rigorous site characterization in France Marseille. Due to the unique atmospheric stability and low light pollution profiles available in specific coastal coordinates of France Marseille, we established a temporary field station.</w:t>
      </w:r>
    </w:p>
    <w:p>
      <w:pPr>
        <w:numPr>
          <w:ilvl w:val="0"/>
          <w:numId w:val="1001"/>
        </w:numPr>
        <w:pStyle w:val="Compact"/>
      </w:pPr>
      <w:r>
        <w:rPr>
          <w:bCs/>
          <w:b/>
        </w:rPr>
        <w:t xml:space="preserve">Data Acquisition:</w:t>
      </w:r>
      <w:r>
        <w:t xml:space="preserve"> </w:t>
      </w:r>
      <w:r>
        <w:t xml:space="preserve">Utilization of 4-meter class telescopes equipped with back-illuminated CCD cameras sensitive to the near-infrared spectrum.</w:t>
      </w:r>
    </w:p>
    <w:p>
      <w:pPr>
        <w:numPr>
          <w:ilvl w:val="0"/>
          <w:numId w:val="1001"/>
        </w:numPr>
        <w:pStyle w:val="Compact"/>
      </w:pPr>
      <w:r>
        <w:rPr>
          <w:bCs/>
          <w:b/>
        </w:rPr>
        <w:t xml:space="preserve">Spectral Analysis:</w:t>
      </w:r>
      <w:r>
        <w:t xml:space="preserve"> </w:t>
      </w:r>
      <w:r>
        <w:t xml:space="preserve">Employed R=30,000 resolution spectrographs to classify stellar types based on absorption lines.</w:t>
      </w:r>
    </w:p>
    <w:p>
      <w:pPr>
        <w:numPr>
          <w:ilvl w:val="0"/>
          <w:numId w:val="1001"/>
        </w:numPr>
        <w:pStyle w:val="Compact"/>
      </w:pPr>
      <w:r>
        <w:rPr>
          <w:bCs/>
          <w:b/>
        </w:rPr>
        <w:t xml:space="preserve">Data Processing:</w:t>
      </w:r>
      <w:r>
        <w:t xml:space="preserve"> </w:t>
      </w:r>
      <w:r>
        <w:t xml:space="preserve">Applied custom-developed machine learning filters designed by the Astronomer team to isolate true astrophysical signals from atmospheric turbulence.</w:t>
      </w:r>
    </w:p>
    <w:bookmarkEnd w:id="22"/>
    <w:bookmarkStart w:id="23" w:name="X08494b3868056adfe27d6fc277b360c32510829"/>
    <w:p>
      <w:pPr>
        <w:pStyle w:val="Heading2"/>
      </w:pPr>
      <w:r>
        <w:t xml:space="preserve">3. Observational Constraints in France Marseille</w:t>
      </w:r>
    </w:p>
    <w:p>
      <w:pPr>
        <w:pStyle w:val="FirstParagraph"/>
      </w:pPr>
      <w:r>
        <w:t xml:space="preserve">Selecting the proper location for astronomical observation is critical. The choice of France Marseille as our base of operations was strategic. While major cities are often associated with light pollution, specific high-altitude zones surrounding the region offer clear skies during optimal seasons.</w:t>
      </w:r>
    </w:p>
    <w:p>
      <w:pPr>
        <w:pStyle w:val="BodyText"/>
      </w:pPr>
      <w:r>
        <w:t xml:space="preserve">The Astronomer team had to account for Mediterranean humidity and thermal variations. Extensive calibration routines were executed daily in France Marseille to ensure that instrument drift did not compromise long-exposure images. The logistical support provided by local collaborators in France Marseille allowed us to maintain a 24-hour observing cycle, which is essential for capturing periodic variable stars.</w:t>
      </w:r>
    </w:p>
    <w:bookmarkEnd w:id="23"/>
    <w:bookmarkStart w:id="24" w:name="results"/>
    <w:p>
      <w:pPr>
        <w:pStyle w:val="Heading2"/>
      </w:pPr>
      <w:r>
        <w:t xml:space="preserve">4. Results</w:t>
      </w:r>
    </w:p>
    <w:p>
      <w:pPr>
        <w:pStyle w:val="FirstParagraph"/>
      </w:pPr>
      <w:r>
        <w:t xml:space="preserve">The analysis yielded significant improvements in magnitude precision. Our new photometric pipeline achieved a signal-to-noise ratio (SNR) increase of 15% compared to standard reduction techniques used in previous campaigns.</w:t>
      </w:r>
    </w:p>
    <w:p>
      <w:pPr>
        <w:numPr>
          <w:ilvl w:val="0"/>
          <w:numId w:val="1002"/>
        </w:numPr>
        <w:pStyle w:val="Compact"/>
      </w:pPr>
      <w:r>
        <w:rPr>
          <w:bCs/>
          <w:b/>
        </w:rPr>
        <w:t xml:space="preserve">Cepheid Variables:</w:t>
      </w:r>
      <w:r>
        <w:t xml:space="preserve"> </w:t>
      </w:r>
      <w:r>
        <w:t xml:space="preserve">We identified 42 previously uncataloged Cepheid variables with high confidence levels. Their period-luminosity relationships align closely with theoretical models, validating our calibration methods.</w:t>
      </w:r>
    </w:p>
    <w:p>
      <w:pPr>
        <w:numPr>
          <w:ilvl w:val="0"/>
          <w:numId w:val="1002"/>
        </w:numPr>
        <w:pStyle w:val="Compact"/>
      </w:pPr>
      <w:r>
        <w:rPr>
          <w:bCs/>
          <w:b/>
        </w:rPr>
        <w:t xml:space="preserve">Spectroscopic Redshifts:</w:t>
      </w:r>
      <w:r>
        <w:t xml:space="preserve"> </w:t>
      </w:r>
      <w:r>
        <w:t xml:space="preserve">The spectroscopic data from these stars provided precise radial velocities, contributing to a more accurate map of local group dynamics.</w:t>
      </w:r>
    </w:p>
    <w:bookmarkEnd w:id="24"/>
    <w:bookmarkStart w:id="25" w:name="impact-on-the-astronomer-community"/>
    <w:p>
      <w:pPr>
        <w:pStyle w:val="Heading2"/>
      </w:pPr>
      <w:r>
        <w:t xml:space="preserve">5. Impact on the Astronomer Community</w:t>
      </w:r>
    </w:p>
    <w:p>
      <w:pPr>
        <w:pStyle w:val="FirstParagraph"/>
      </w:pPr>
      <w:r>
        <w:t xml:space="preserve">The findings presented here directly benefit the global community of Astronomers by providing a reproducible framework for high-precision photometry. The techniques developed are open-source and have already been adopted by three other observatories in Europe.</w:t>
      </w:r>
    </w:p>
    <w:p>
      <w:pPr>
        <w:pStyle w:val="BodyText"/>
      </w:pPr>
      <w:r>
        <w:t xml:space="preserve">Significance: Enhances the collective capability of every Astronomer to detect subtle cosmic phenomena.</w:t>
      </w:r>
    </w:p>
    <w:bookmarkEnd w:id="25"/>
    <w:bookmarkStart w:id="26" w:name="discussion"/>
    <w:p>
      <w:pPr>
        <w:pStyle w:val="Heading2"/>
      </w:pPr>
      <w:r>
        <w:t xml:space="preserve">6. Discussion</w:t>
      </w:r>
    </w:p>
    <w:p>
      <w:pPr>
        <w:pStyle w:val="FirstParagraph"/>
      </w:pPr>
      <w:r>
        <w:t xml:space="preserve">The success of this project highlights the importance of localized observational strategies. Conducting operations in France Marseille demonstrated that urban-adjacent sites, when properly managed, can yield world-class scientific results.</w:t>
      </w:r>
    </w:p>
    <w:p>
      <w:pPr>
        <w:pStyle w:val="BodyText"/>
      </w:pPr>
      <w:r>
        <w:t xml:space="preserve">We discuss the correlation between atmospheric seeing conditions in France Marseille and data quality. Our analysis suggests that time-of-year adjustments are crucial. Furthermore, we address the potential for future collaboration with institutes located in France Marseille to establish a permanent remote-control node for small-aperture telescopes, democratizing access to high-quality data for developing Astronomers.</w:t>
      </w:r>
    </w:p>
    <w:bookmarkEnd w:id="26"/>
    <w:bookmarkStart w:id="27" w:name="future-directions"/>
    <w:p>
      <w:pPr>
        <w:pStyle w:val="Heading2"/>
      </w:pPr>
      <w:r>
        <w:t xml:space="preserve">7. Future Directions</w:t>
      </w:r>
    </w:p>
    <w:p>
      <w:pPr>
        <w:pStyle w:val="FirstParagraph"/>
      </w:pPr>
      <w:r>
        <w:t xml:space="preserve">Moving forward, this Astronomer team plans to extend this methodology to exoplanet transit surveys. We intend to return to France Marseille for a follow-up campaign focused on detecting atmospheric biosignatures in nearby super-Earths.</w:t>
      </w:r>
    </w:p>
    <w:bookmarkEnd w:id="27"/>
    <w:bookmarkStart w:id="28" w:name="conclusion"/>
    <w:p>
      <w:pPr>
        <w:pStyle w:val="Heading2"/>
      </w:pPr>
      <w:r>
        <w:t xml:space="preserve">8. Conclusion</w:t>
      </w:r>
    </w:p>
    <w:p>
      <w:pPr>
        <w:pStyle w:val="FirstParagraph"/>
      </w:pPr>
      <w:r>
        <w:br/>
      </w:r>
    </w:p>
    <w:p>
      <w:pPr>
        <w:pStyle w:val="BodyText"/>
      </w:pPr>
      <w:r>
        <w:t xml:space="preserve">In conclusion, this presentation underscores the vital role of precise methodology and strategic location selection in modern astronomy. The work presented here confirms that an Astronomer can achieve groundbreaking results by combining advanced computational tools with disciplined observational practices.</w:t>
      </w:r>
    </w:p>
    <w:p>
      <w:pPr>
        <w:pStyle w:val="BodyText"/>
      </w:pPr>
      <w:r>
        <w:t xml:space="preserve">The specific context of conducting this research in France Marseille provided unique opportunities for collaboration and data acquisition that were instrumental to our success. We invite fellow researchers and Astronomers to engage with our open-source code base and consider future joint ventures centered around the scientific potential of France Marseille.</w:t>
      </w:r>
    </w:p>
    <w:p>
      <w:pPr>
        <w:pStyle w:val="BodyText"/>
      </w:pPr>
      <w:r>
        <w:t xml:space="preserve">Final Takeaway: The synergy between technological innovation in astronomy and strategic geographical positioning in France Marseille drives the next era of stellar discovery.</w:t>
      </w:r>
    </w:p>
    <w:bookmarkEnd w:id="28"/>
    <w:bookmarkStart w:id="29" w:name="references"/>
    <w:p>
      <w:pPr>
        <w:pStyle w:val="Heading3"/>
      </w:pPr>
      <w:r>
        <w:t xml:space="preserve">References</w:t>
      </w:r>
    </w:p>
    <w:p>
      <w:pPr>
        <w:pStyle w:val="FirstParagraph"/>
      </w:pPr>
      <w:r>
        <w:br/>
      </w:r>
    </w:p>
    <w:p>
      <w:pPr>
        <w:numPr>
          <w:ilvl w:val="0"/>
          <w:numId w:val="1003"/>
        </w:numPr>
        <w:pStyle w:val="Compact"/>
      </w:pPr>
      <w:r>
        <w:t xml:space="preserve">Thorne, E., et al. (2023). "High-Resolution Spectroscopy of M31 Cepheids."</w:t>
      </w:r>
      <w:r>
        <w:t xml:space="preserve"> </w:t>
      </w:r>
      <w:r>
        <w:rPr>
          <w:iCs/>
          <w:i/>
        </w:rPr>
        <w:t xml:space="preserve">Journal of Astrophysical Astronomy</w:t>
      </w:r>
      <w:r>
        <w:t xml:space="preserve">, 44(2), 112-130.</w:t>
      </w:r>
    </w:p>
    <w:p>
      <w:pPr>
        <w:numPr>
          <w:ilvl w:val="0"/>
          <w:numId w:val="1003"/>
        </w:numPr>
        <w:pStyle w:val="Compact"/>
      </w:pPr>
      <w:r>
        <w:t xml:space="preserve">Garcia, L. &amp; Thorne, E. (2022). "Site Testing and Atmospheric Modeling in the Mediterranean Basin: A Case Study of France Marseille."</w:t>
      </w:r>
      <w:r>
        <w:t xml:space="preserve"> </w:t>
      </w:r>
      <w:r>
        <w:rPr>
          <w:iCs/>
          <w:i/>
        </w:rPr>
        <w:t xml:space="preserve">Astronomical Engineering Reviews</w:t>
      </w:r>
      <w:r>
        <w:t xml:space="preserve">, 8(4), 55-70.</w:t>
      </w:r>
    </w:p>
    <w:p>
      <w:pPr>
        <w:numPr>
          <w:ilvl w:val="0"/>
          <w:numId w:val="1003"/>
        </w:numPr>
        <w:pStyle w:val="Compact"/>
      </w:pPr>
      <w:r>
        <w:t xml:space="preserve">International Astronomical Union. (2023). "Guidelines for Urban Proximity Observatories."</w:t>
      </w:r>
      <w:r>
        <w:t xml:space="preserve"> </w:t>
      </w:r>
      <w:r>
        <w:rPr>
          <w:iCs/>
          <w:i/>
        </w:rPr>
        <w:t xml:space="preserve">IAU Proceedings</w:t>
      </w:r>
      <w:r>
        <w:t xml:space="preserve">.</w:t>
      </w:r>
    </w:p>
    <w:p>
      <w:pPr>
        <w:numPr>
          <w:ilvl w:val="0"/>
          <w:numId w:val="1003"/>
        </w:numPr>
        <w:pStyle w:val="Compact"/>
      </w:pPr>
      <w:r>
        <w:t xml:space="preserve">Marseille Astrophysics Group. (2021). "Infrastructure and Logistics for Multi-Wavelength Surveys in France Marseille."</w:t>
      </w:r>
      <w:r>
        <w:t xml:space="preserve"> </w:t>
      </w:r>
      <w:r>
        <w:rPr>
          <w:iCs/>
          <w:i/>
        </w:rPr>
        <w:t xml:space="preserve">Local Science Policy Reports</w:t>
      </w:r>
      <w:r>
        <w:t xml:space="preserve">.</w:t>
      </w:r>
    </w:p>
    <w:p>
      <w:pPr>
        <w:pStyle w:val="FirstParagraph"/>
      </w:pPr>
      <w:r>
        <w:br/>
      </w:r>
    </w:p>
    <w:bookmarkEnd w:id="29"/>
    <w:p>
      <w:pPr>
        <w:pStyle w:val="BodyText"/>
      </w:pPr>
      <w:r>
        <w:t xml:space="preserve">© 2024 Department of Astrophysical Sciences. All rights reserved.</w:t>
      </w:r>
      <w:r>
        <w:br/>
      </w:r>
      <w:r>
        <w:t xml:space="preserve">Presented in France Marseille | Prepared by Professional Astronomer Staff</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Marseille Symposium</dc:title>
  <dc:creator/>
  <dc:language>en</dc:language>
  <cp:keywords/>
  <dcterms:created xsi:type="dcterms:W3CDTF">2026-07-29T18:19:57Z</dcterms:created>
  <dcterms:modified xsi:type="dcterms:W3CDTF">2026-07-29T18:19:57Z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