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Rome</w:t>
      </w:r>
      <w:r>
        <w:t xml:space="preserve"> </w:t>
      </w:r>
      <w:r>
        <w:t xml:space="preserve">Symposium</w:t>
      </w:r>
    </w:p>
    <w:bookmarkStart w:id="31" w:name="X3d2b4eea747beb0327cef98935086cc36bcae7b"/>
    <w:p>
      <w:pPr>
        <w:pStyle w:val="Heading1"/>
      </w:pPr>
      <w:r>
        <w:t xml:space="preserve">Cosmic Echoes in the Eternal City: A Modern Astronomer’s Perspective on Interplanetary Dynamics and Historical Continuity</w:t>
      </w:r>
    </w:p>
    <w:p>
      <w:pPr>
        <w:pStyle w:val="FirstParagraph"/>
      </w:pPr>
      <w:r>
        <w:rPr>
          <w:bCs/>
          <w:b/>
        </w:rPr>
        <w:t xml:space="preserve">Presented at the International Symposium of Astrophysics</w:t>
      </w:r>
      <w:r>
        <w:br/>
      </w:r>
      <w:r>
        <w:t xml:space="preserve">Venue: Rome, Italy</w:t>
      </w:r>
      <w:r>
        <w:br/>
      </w:r>
      <w:r>
        <w:t xml:space="preserve">Author: Dr. Elena Rossi, Senior Astronomer &amp; Research Fellow</w:t>
      </w:r>
      <w:r>
        <w:br/>
      </w:r>
      <w:r>
        <w:t xml:space="preserve">Affiliation: Institute for Advanced Study in Cosmology</w:t>
      </w:r>
    </w:p>
    <w:bookmarkStart w:id="20" w:name="i.-introduction-and-contextual-framework"/>
    <w:p>
      <w:pPr>
        <w:pStyle w:val="Heading2"/>
      </w:pPr>
      <w:r>
        <w:t xml:space="preserve">I. Introduction and Contextual Framework</w:t>
      </w:r>
    </w:p>
    <w:p>
      <w:pPr>
        <w:pStyle w:val="FirstParagraph"/>
      </w:pPr>
      <w:r>
        <w:t xml:space="preserve">The pursuit of knowledge regarding the cosmos has always been deeply intertwined with human civilization. However, few locations on Earth embody this intersection as profoundly as Rome, Italy. As an astronomer presenting in the heart of one of history’s most significant cities for astronomical observation—where Galileo once turned his telescope toward the heavens while under the shadow of ancient Roman architecture—it is imperative to contextualize modern astrophysical research within a framework that respects both scientific rigor and historical legacy.</w:t>
      </w:r>
    </w:p>
    <w:p>
      <w:pPr>
        <w:pStyle w:val="BodyText"/>
      </w:pPr>
      <w:r>
        <w:t xml:space="preserve">This poster presentation aims to bridge the gap between cutting-edge observational astronomy and the rich cultural tapestry of Italy. The city of Rome serves not merely as a backdrop for this academic discourse but as a symbol of enduring curiosity. Just as Roman engineers built aqueducts to conquer gravity on Earth, modern astronomers strive to understand the gravitational forces that shape galaxies, nebulae, and planetary systems. This document outlines recent findings in exoplanet atmospherics and stellar evolution, emphasizing how data collected by next-generation telescopes complements our understanding of the solar system's formation.</w:t>
      </w:r>
    </w:p>
    <w:bookmarkEnd w:id="20"/>
    <w:bookmarkStart w:id="23" w:name="Xcc0ac16e003385cded1dd5f3635261646d8ee6d"/>
    <w:p>
      <w:pPr>
        <w:pStyle w:val="Heading2"/>
      </w:pPr>
      <w:r>
        <w:t xml:space="preserve">II. Methodological Approach: The Astronomer’s Toolkit</w:t>
      </w:r>
    </w:p>
    <w:p>
      <w:pPr>
        <w:pStyle w:val="FirstParagraph"/>
      </w:pPr>
      <w:r>
        <w:t xml:space="preserve">To understand the vastness of space from a vantage point in Italy, we employ a multi-faceted approach combining spectroscopic analysis, photometric monitoring, and computer simulations. As an astronomer dedicated to precision, it is crucial to note that our methodology relies heavily on data obtained from the European Space Agency’s (ESA) observatories, many of which are coordinated through centers located across Europe.</w:t>
      </w:r>
    </w:p>
    <w:bookmarkStart w:id="21" w:name="a.-spectroscopic-analysis"/>
    <w:p>
      <w:pPr>
        <w:pStyle w:val="Heading3"/>
      </w:pPr>
      <w:r>
        <w:t xml:space="preserve">A. Spectroscopic Analysis</w:t>
      </w:r>
    </w:p>
    <w:p>
      <w:pPr>
        <w:pStyle w:val="FirstParagraph"/>
      </w:pPr>
      <w:r>
        <w:t xml:space="preserve">We utilize high-resolution spectroscopy to determine the chemical composition of distant exoplanet atmospheres. By analyzing absorption lines in light spectra, we can identify elements such as sodium, potassium, and water vapor. This technique allows us to infer atmospheric pressure and temperature profiles, providing clues about the habitability of these worlds.</w:t>
      </w:r>
    </w:p>
    <w:bookmarkEnd w:id="21"/>
    <w:bookmarkStart w:id="22" w:name="b.-photometric-monitoring"/>
    <w:p>
      <w:pPr>
        <w:pStyle w:val="Heading3"/>
      </w:pPr>
      <w:r>
        <w:t xml:space="preserve">B. Photometric Monitoring</w:t>
      </w:r>
    </w:p>
    <w:p>
      <w:pPr>
        <w:pStyle w:val="FirstParagraph"/>
      </w:pPr>
      <w:r>
        <w:t xml:space="preserve">Transit photometry remains a cornerstone method for detecting exoplanets. By monitoring the brightness of stars over time, we detect periodic dips in luminosity caused by orbiting planets passing in front of their host stars. In Rome, where night skies are often obscured by light pollution, collaboration with international observatories situated in dark-sky regions is essential for continuous monitoring.</w:t>
      </w:r>
    </w:p>
    <w:bookmarkEnd w:id="22"/>
    <w:bookmarkEnd w:id="23"/>
    <w:bookmarkStart w:id="27" w:name="X444576ef72e4c8c5d189a48b25f8e0b62565f92"/>
    <w:p>
      <w:pPr>
        <w:pStyle w:val="Heading2"/>
      </w:pPr>
      <w:r>
        <w:t xml:space="preserve">III. Key Findings and Astronomical Discoveries</w:t>
      </w:r>
    </w:p>
    <w:p>
      <w:pPr>
        <w:pStyle w:val="FirstParagraph"/>
      </w:pPr>
      <w:r>
        <w:t xml:space="preserve">The following section details three primary areas of discovery that have emerged from our recent studies, all presented with the academic rigor expected in a high-level Italian symposium.</w:t>
      </w:r>
    </w:p>
    <w:bookmarkStart w:id="24" w:name="X085c48ddb5a24f875939b92123f74940ce10061"/>
    <w:p>
      <w:pPr>
        <w:pStyle w:val="Heading3"/>
      </w:pPr>
      <w:r>
        <w:t xml:space="preserve">A. The Detection of Sub-Neptune Exoplanets</w:t>
      </w:r>
    </w:p>
    <w:p>
      <w:pPr>
        <w:pStyle w:val="FirstParagraph"/>
      </w:pPr>
      <w:r>
        <w:t xml:space="preserve">We have identified several sub-Neptune class exoplanets within 100 light-years of Earth. These planets, intermediate in size between Earth and Neptune, possess thick hydrogen-helium atmospheres. Our data suggests that these atmospheres may be undergoing significant atmospheric escape due to stellar radiation. This finding challenges existing models of planetary migration and evolution.</w:t>
      </w:r>
    </w:p>
    <w:bookmarkEnd w:id="24"/>
    <w:bookmarkStart w:id="25" w:name="b.-stellar-evolution-in-dense-clusters"/>
    <w:p>
      <w:pPr>
        <w:pStyle w:val="Heading3"/>
      </w:pPr>
      <w:r>
        <w:t xml:space="preserve">B. Stellar Evolution in Dense Clusters</w:t>
      </w:r>
    </w:p>
    <w:p>
      <w:pPr>
        <w:pStyle w:val="FirstParagraph"/>
      </w:pPr>
      <w:r>
        <w:t xml:space="preserve">Analyzing star clusters similar to those visible in the Southern Hemisphere from specialized telescopes, we have mapped the lifecycle of stars in dense environments. We observed that interactions between nearby stars can accelerate nuclear fusion processes, leading to shorter lifespans for massive stars compared to isolated counterparts.</w:t>
      </w:r>
    </w:p>
    <w:bookmarkEnd w:id="25"/>
    <w:bookmarkStart w:id="26" w:name="c.-implications-for-solar-system-history"/>
    <w:p>
      <w:pPr>
        <w:pStyle w:val="Heading3"/>
      </w:pPr>
      <w:r>
        <w:t xml:space="preserve">C. Implications for Solar System History</w:t>
      </w:r>
    </w:p>
    <w:p>
      <w:pPr>
        <w:pStyle w:val="FirstParagraph"/>
      </w:pPr>
      <w:r>
        <w:t xml:space="preserve">By comparing extragalactic data with local solar system samples, we have refined our understanding of how planetary systems form around different types of stars. This comparative approach highlights the unique conditions that allowed life to emerge on Earth, a topic of great philosophical and scientific interest in Rome.</w:t>
      </w:r>
    </w:p>
    <w:bookmarkEnd w:id="26"/>
    <w:bookmarkEnd w:id="27"/>
    <w:bookmarkStart w:id="28" w:name="Xc728e0cfef476a83a0812f91fdd4ed6e081963e"/>
    <w:p>
      <w:pPr>
        <w:pStyle w:val="Heading2"/>
      </w:pPr>
      <w:r>
        <w:t xml:space="preserve">IV. The Intersection of Science and Heritage in Italy</w:t>
      </w:r>
    </w:p>
    <w:p>
      <w:pPr>
        <w:pStyle w:val="FirstParagraph"/>
      </w:pPr>
      <w:r>
        <w:t xml:space="preserve">Presenting this research in Rome is not just an academic formality; it is a recognition of the city’s role as a guardian of human knowledge. Since antiquity, Rome has been a center for mathematics, geometry, and early astronomy. The Pantheon’s oculus, designed by Emperor Hadrian to align with celestial events at specific times of the year, stands as a testament to ancient astronomical awareness.</w:t>
      </w:r>
    </w:p>
    <w:p>
      <w:pPr>
        <w:pStyle w:val="BodyText"/>
      </w:pPr>
      <w:r>
        <w:t xml:space="preserve">Today’s astronomer builds upon this foundation. The technology we use—lenses, mirrors, and sensors—is the descendant of those early observational tools. By holding this poster presentation in Italy, we emphasize that science is a continuous narrative. The questions asked by Roman scholars about the motion of planets are answered today through complex algorithms and space-based instrumentation, yet the fundamental drive remains unchanged: a desire to know our place in the universe.</w:t>
      </w:r>
    </w:p>
    <w:p>
      <w:pPr>
        <w:pStyle w:val="BodyText"/>
      </w:pPr>
      <w:r>
        <w:t xml:space="preserve">Furthermore, Italy’s commitment to space exploration via ASI (Italian Space Agency) aligns perfectly with these academic goals. Collaborative projects between Italian institutions and global partners ensure that Rome remains at the forefront of astronomical research. This synergy between historical preservation and futuristic innovation is a hallmark of the Italian approach to science.</w:t>
      </w:r>
    </w:p>
    <w:bookmarkEnd w:id="28"/>
    <w:bookmarkStart w:id="29" w:name="v.-conclusion"/>
    <w:p>
      <w:pPr>
        <w:pStyle w:val="Heading2"/>
      </w:pPr>
      <w:r>
        <w:t xml:space="preserve">V. Conclusion</w:t>
      </w:r>
    </w:p>
    <w:p>
      <w:pPr>
        <w:pStyle w:val="FirstParagraph"/>
      </w:pPr>
      <w:r>
        <w:t xml:space="preserve">In conclusion, this poster presentation underscores the critical role of modern astronomy in expanding our cosmic horizons. The findings regarding exoplanet atmospheres and stellar evolution provide new insights into the diversity of planetary systems within our galaxy.</w:t>
      </w:r>
    </w:p>
    <w:p>
      <w:pPr>
        <w:pStyle w:val="BodyText"/>
      </w:pPr>
      <w:r>
        <w:t xml:space="preserve">However, beyond the data and equations, there is a profound cultural dimension to this work. Conducting this research presentation in Rome, Italy, serves as a powerful reminder that science transcends borders and eras. It connects us to our ancestors who looked up at the same stars with wonder and curiosity.</w:t>
      </w:r>
    </w:p>
    <w:p>
      <w:pPr>
        <w:pStyle w:val="BodyText"/>
      </w:pPr>
      <w:r>
        <w:t xml:space="preserve">As we continue to explore the mysteries of the universe, let us carry forward the legacy of inquiry that defines both the great astronomers of history and those currently working in laboratories across Italy and beyond. The night sky is vast, but our understanding grows brighter every day.</w:t>
      </w:r>
    </w:p>
    <w:bookmarkEnd w:id="29"/>
    <w:bookmarkStart w:id="30" w:name="vi.-selected-references"/>
    <w:p>
      <w:pPr>
        <w:pStyle w:val="Heading2"/>
      </w:pPr>
      <w:r>
        <w:t xml:space="preserve">VI. Selected References</w:t>
      </w:r>
    </w:p>
    <w:p>
      <w:pPr>
        <w:numPr>
          <w:ilvl w:val="0"/>
          <w:numId w:val="1001"/>
        </w:numPr>
        <w:pStyle w:val="Compact"/>
      </w:pPr>
      <w:r>
        <w:t xml:space="preserve">Rossi, E., et al. (2023). "Atmospheric Escape in Sub-Neptune Exoplanets."</w:t>
      </w:r>
      <w:r>
        <w:t xml:space="preserve"> </w:t>
      </w:r>
      <w:r>
        <w:rPr>
          <w:iCs/>
          <w:i/>
        </w:rPr>
        <w:t xml:space="preserve">The Astrophysical Journal</w:t>
      </w:r>
      <w:r>
        <w:t xml:space="preserve">.</w:t>
      </w:r>
    </w:p>
    <w:p>
      <w:pPr>
        <w:numPr>
          <w:ilvl w:val="0"/>
          <w:numId w:val="1001"/>
        </w:numPr>
        <w:pStyle w:val="Compact"/>
      </w:pPr>
      <w:r>
        <w:t xml:space="preserve">Bianchi, L. &amp; Conti, M. (2021). "Historical Astronomy in the Roman Empire: Alignments and Observations."</w:t>
      </w:r>
      <w:r>
        <w:t xml:space="preserve"> </w:t>
      </w:r>
      <w:r>
        <w:rPr>
          <w:iCs/>
          <w:i/>
        </w:rPr>
        <w:t xml:space="preserve">Journal of Italian History of Science</w:t>
      </w:r>
      <w:r>
        <w:t xml:space="preserve">.</w:t>
      </w:r>
    </w:p>
    <w:p>
      <w:pPr>
        <w:numPr>
          <w:ilvl w:val="0"/>
          <w:numId w:val="1001"/>
        </w:numPr>
        <w:pStyle w:val="Compact"/>
      </w:pPr>
      <w:r>
        <w:t xml:space="preserve">European Space Agency (ESA). (2024). "Annual Report on Exoplanet Exploration Missions."</w:t>
      </w:r>
    </w:p>
    <w:p>
      <w:pPr>
        <w:numPr>
          <w:ilvl w:val="0"/>
          <w:numId w:val="1001"/>
        </w:numPr>
        <w:pStyle w:val="Compact"/>
      </w:pPr>
      <w:r>
        <w:t xml:space="preserve">National Institute of Astrophysics (INAF) Rome Observatory. (2023). "Proceedings on Stellar Dynamics in Globular Clusters."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Rome Symposium</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