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Kyoto</w:t>
      </w:r>
      <w:r>
        <w:t xml:space="preserve"> </w:t>
      </w:r>
      <w:r>
        <w:t xml:space="preserve">Symposium</w:t>
      </w:r>
    </w:p>
    <w:bookmarkStart w:id="20" w:name="X6f9ab918ed7f7b33d72f3d634d602e30ecbc9ce"/>
    <w:p>
      <w:pPr>
        <w:pStyle w:val="Heading1"/>
      </w:pPr>
      <w:r>
        <w:t xml:space="preserve">Exploring the Cosmos from Japan Kyoto: An Astronomer's Perspective</w:t>
      </w:r>
    </w:p>
    <w:p>
      <w:pPr>
        <w:pStyle w:val="FirstParagraph"/>
      </w:pPr>
      <w:r>
        <w:t xml:space="preserve">Academic Poster Presentation for the International Symposium on Astrophysics</w:t>
      </w:r>
    </w:p>
    <w:bookmarkEnd w:id="20"/>
    <w:p>
      <w:pPr>
        <w:pStyle w:val="BodyText"/>
      </w:pPr>
      <w:r>
        <w:br/>
      </w:r>
    </w:p>
    <w:p>
      <w:pPr>
        <w:pStyle w:val="BodyText"/>
      </w:pPr>
      <w:r>
        <w:rPr>
          <w:bCs/>
          <w:b/>
        </w:rPr>
        <w:t xml:space="preserve">Astronomer Dr. Hideo Tanaka</w:t>
      </w:r>
    </w:p>
    <w:p>
      <w:pPr>
        <w:pStyle w:val="BodyText"/>
      </w:pPr>
      <w:r>
        <w:t xml:space="preserve">Kyoto University, Department of Physics, Faculty of Science</w:t>
      </w:r>
      <w:r>
        <w:br/>
      </w:r>
      <w:r>
        <w:t xml:space="preserve">Kyoto Prefectural Observatory</w:t>
      </w:r>
    </w:p>
    <w:p>
      <w:pPr>
        <w:pStyle w:val="BodyText"/>
      </w:pPr>
      <w:r>
        <w:rPr>
          <w:iCs/>
          <w:i/>
        </w:rPr>
        <w:t xml:space="preserve">In collaboration with global research teams across Europe and North America.</w:t>
      </w:r>
    </w:p>
    <w:p>
      <w:pPr>
        <w:pStyle w:val="BodyText"/>
      </w:pPr>
      <w:r>
        <w:br/>
      </w:r>
    </w:p>
    <w:bookmarkStart w:id="21" w:name="introduction-and-context"/>
    <w:p>
      <w:pPr>
        <w:pStyle w:val="Heading2"/>
      </w:pPr>
      <w:r>
        <w:t xml:space="preserve">Introduction and Context</w:t>
      </w:r>
    </w:p>
    <w:p>
      <w:pPr>
        <w:pStyle w:val="FirstParagraph"/>
      </w:pPr>
      <w:r>
        <w:t xml:space="preserve">The role of the modern Astronomer is increasingly defined by interdisciplinary collaboration, technological innovation, and global networking. This presentation focuses on recent advancements in observational astronomy facilitated by the strategic location of research hubs in Japan Kyoto. Situated amidst a rich cultural heritage that values precision and observation—from ancient celestial calendars to modern scientific rigor—Kyoto serves as an ideal nexus for astronomical inquiry.</w:t>
      </w:r>
      <w:r>
        <w:br/>
      </w:r>
      <w:r>
        <w:br/>
      </w:r>
      <w:r>
        <w:t xml:space="preserve">As an Astronomer, my work seeks to bridge the gap between theoretical astrophysics and ground-based observational data. This poster outlines key findings related to exoplanet atmospheric characterization using next-generation spectroscopy. Furthermore, it highlights how being based in Japan Kyoto enhances these efforts through unique partnerships with local institutions that have historically led the world in scientific instrumentation design.</w:t>
      </w:r>
      <w:r>
        <w:br/>
      </w:r>
      <w:r>
        <w:br/>
      </w:r>
      <w:r>
        <w:t xml:space="preserve">The significance of this research extends beyond mere data collection; it represents a shift toward sustainable and collaborative science. By leveraging the advanced infrastructure available in Japan Kyoto, we are able to achieve higher resolution measurements than previously thought possible from mid-latitude observatories.</w:t>
      </w:r>
    </w:p>
    <w:bookmarkEnd w:id="21"/>
    <w:bookmarkStart w:id="22" w:name="methodology"/>
    <w:p>
      <w:pPr>
        <w:pStyle w:val="Heading2"/>
      </w:pPr>
      <w:r>
        <w:t xml:space="preserve">Methodology</w:t>
      </w:r>
    </w:p>
    <w:p>
      <w:pPr>
        <w:pStyle w:val="FirstParagraph"/>
      </w:pPr>
      <w:r>
        <w:t xml:space="preserve">Our methodology integrates high-resolution spectroscopic analysis with machine learning algorithms developed jointly by our team at Kyoto University and international partners. The primary instruments utilized include the Subaru Telescope on Mauna Kea, which is managed in close coordination with Japanese research institutes.</w:t>
      </w:r>
      <w:r>
        <w:br/>
      </w:r>
      <w:r>
        <w:br/>
      </w:r>
    </w:p>
    <w:p>
      <w:pPr>
        <w:numPr>
          <w:ilvl w:val="0"/>
          <w:numId w:val="1001"/>
        </w:numPr>
        <w:pStyle w:val="Compact"/>
      </w:pPr>
      <w:r>
        <w:rPr>
          <w:bCs/>
          <w:b/>
        </w:rPr>
        <w:t xml:space="preserve">Data Acquisition:</w:t>
      </w:r>
      <w:r>
        <w:t xml:space="preserve"> </w:t>
      </w:r>
      <w:r>
        <w:t xml:space="preserve">Utilizing NIRSpec (Near-Infrared Spectrograph) to capture spectral lines from distant exoplanets.</w:t>
      </w:r>
    </w:p>
    <w:p>
      <w:pPr>
        <w:numPr>
          <w:ilvl w:val="0"/>
          <w:numId w:val="1001"/>
        </w:numPr>
        <w:pStyle w:val="Compact"/>
      </w:pPr>
      <w:r>
        <w:rPr>
          <w:bCs/>
          <w:b/>
        </w:rPr>
        <w:t xml:space="preserve">Calibration Protocols:</w:t>
      </w:r>
      <w:r>
        <w:t xml:space="preserve"> </w:t>
      </w:r>
      <w:r>
        <w:t xml:space="preserve">Employing novel calibration techniques refined by Astronomers in Japan Kyoto to minimize thermal noise interference.</w:t>
      </w:r>
    </w:p>
    <w:p>
      <w:pPr>
        <w:numPr>
          <w:ilvl w:val="0"/>
          <w:numId w:val="1001"/>
        </w:numPr>
        <w:pStyle w:val="Compact"/>
      </w:pPr>
      <w:r>
        <w:rPr>
          <w:bCs/>
          <w:b/>
        </w:rPr>
        <w:t xml:space="preserve">Data Processing:</w:t>
      </w:r>
      <w:r>
        <w:t xml:space="preserve"> </w:t>
      </w:r>
      <w:r>
        <w:t xml:space="preserve">Applying Python-based pipelines specifically optimized for the high-throughput data generated during night-time observation sessions in this region.</w:t>
      </w:r>
    </w:p>
    <w:bookmarkEnd w:id="22"/>
    <w:bookmarkStart w:id="23" w:name="preliminary-results"/>
    <w:p>
      <w:pPr>
        <w:pStyle w:val="Heading2"/>
      </w:pPr>
      <w:r>
        <w:t xml:space="preserve">Preliminary Results</w:t>
      </w:r>
    </w:p>
    <w:p>
      <w:pPr>
        <w:pStyle w:val="FirstParagraph"/>
      </w:pPr>
      <w:r>
        <w:t xml:space="preserve">Our initial analysis of three candidate exoplanets within the habitable zone of M-dwarf stars reveals distinct spectral signatures indicative of water vapor and methane. These findings are critical for determining the potential habitability of these distant worlds.</w:t>
      </w:r>
      <w:r>
        <w:br/>
      </w:r>
      <w:r>
        <w:br/>
      </w:r>
      <w:r>
        <w:t xml:space="preserve">The data suggests that atmospheric retention mechanisms in these systems are more complex than standard models predict. Specifically, we observed anomalies in the sodium doublet lines, suggesting interaction with stellar winds that had not been previously accounted for in our current theoretical frameworks.</w:t>
      </w:r>
      <w:r>
        <w:br/>
      </w:r>
      <w:r>
        <w:br/>
      </w:r>
      <w:r>
        <w:t xml:space="preserve">Furthermore, the unique geographic position of Japan Kyoto allows for optimal viewing angles during specific seasons when certain target stars are at their highest culmination. This logistical advantage has resulted in a 15% increase in usable observation time compared to previous campaigns conducted from different longitudes.</w:t>
      </w:r>
      <w:r>
        <w:br/>
      </w:r>
      <w:r>
        <w:br/>
      </w:r>
    </w:p>
    <w:p>
      <w:pPr>
        <w:pStyle w:val="BodyText"/>
      </w:pPr>
      <w:r>
        <w:rPr>
          <w:bCs/>
          <w:b/>
        </w:rPr>
        <w:t xml:space="preserve">Key Finding:</w:t>
      </w:r>
      <w:r>
        <w:t xml:space="preserve"> </w:t>
      </w:r>
      <w:r>
        <w:t xml:space="preserve">The correlation between stellar activity cycles and exoplanet atmospheric loss rates is stronger than anticipated, particularly for planets orbiting close to their host stars.</w:t>
      </w:r>
    </w:p>
    <w:bookmarkEnd w:id="23"/>
    <w:bookmarkStart w:id="24" w:name="the-role-of-location-japan-kyoto"/>
    <w:p>
      <w:pPr>
        <w:pStyle w:val="Heading2"/>
      </w:pPr>
      <w:r>
        <w:t xml:space="preserve">The Role of Location: Japan Kyoto</w:t>
      </w:r>
    </w:p>
    <w:p>
      <w:pPr>
        <w:pStyle w:val="FirstParagraph"/>
      </w:pPr>
      <w:r>
        <w:t xml:space="preserve">It is imperative to highlight why the setting of this research in Japan Kyoto is not merely administrative but scientifically significant. The city hosts several world-class observatories and research centers, including the famous Katsura Imperial Villa area which historically influenced Japanese aesthetic principles applied to scientific instrument design.</w:t>
      </w:r>
      <w:r>
        <w:br/>
      </w:r>
      <w:r>
        <w:br/>
      </w:r>
      <w:r>
        <w:t xml:space="preserve">Moreover, the community of Astronomers in Japan Kyoto benefits from strong government support for STEM education and international collaboration. This environment fosters an atmosphere where innovative ideas can be tested rapidly. The cultural emphasis on "Monozukuri" (the art of making things) translates into meticulous engineering practices within our astronomical instruments.</w:t>
      </w:r>
    </w:p>
    <w:bookmarkEnd w:id="24"/>
    <w:bookmarkStart w:id="25" w:name="discussion-and-future-directions"/>
    <w:p>
      <w:pPr>
        <w:pStyle w:val="Heading2"/>
      </w:pPr>
      <w:r>
        <w:t xml:space="preserve">Discussion and Future Directions</w:t>
      </w:r>
    </w:p>
    <w:p>
      <w:pPr>
        <w:pStyle w:val="FirstParagraph"/>
      </w:pPr>
      <w:r>
        <w:t xml:space="preserve">These results underscore the importance of continued investment in ground-based astronomy, even in the age of space telescopes. Ground-based facilities offer flexibility and upgradability that are unmatched.</w:t>
      </w:r>
      <w:r>
        <w:br/>
      </w:r>
      <w:r>
        <w:br/>
      </w:r>
      <w:r>
        <w:t xml:space="preserve">Looking ahead, we plan to expand our sample size to include fifty additional exoplanets. This expansion will require enhanced computational resources, which we aim to procure through new grants awarded by Japanese scientific funding agencies based in Japan Kyoto.</w:t>
      </w:r>
      <w:r>
        <w:br/>
      </w:r>
      <w:r>
        <w:br/>
      </w:r>
      <w:r>
        <w:t xml:space="preserve">We also propose a new initiative for student exchange programs between Japanese universities and international counterparts. By hosting visiting Astronomers from abroad, we can foster a deeper understanding of diverse scientific perspectives while showcasing the capabilities of local facilities in Japan Kyoto.</w:t>
      </w:r>
      <w:r>
        <w:br/>
      </w:r>
      <w:r>
        <w:br/>
      </w:r>
      <w:r>
        <w:t xml:space="preserve">The integration of traditional observational methods with cutting-edge technology exemplifies the dynamic nature of contemporary astronomy. As we move forward, it is crucial to maintain international partnerships that transcend geopolitical boundaries.</w:t>
      </w:r>
    </w:p>
    <w:bookmarkEnd w:id="25"/>
    <w:bookmarkStart w:id="26" w:name="conclusion"/>
    <w:p>
      <w:pPr>
        <w:pStyle w:val="Heading2"/>
      </w:pPr>
      <w:r>
        <w:t xml:space="preserve">Conclusion</w:t>
      </w:r>
    </w:p>
    <w:p>
      <w:pPr>
        <w:pStyle w:val="FirstParagraph"/>
      </w:pPr>
      <w:r>
        <w:t xml:space="preserve">In conclusion, this poster presentation demonstrates that rigorous astronomical research can thrive within culturally rich environments like Japan Kyoto. The work presented here not only advances our understanding of exoplanetary atmospheres but also highlights the strategic advantages of locating key research hubs in areas with strong historical ties to science and observation.</w:t>
      </w:r>
      <w:r>
        <w:br/>
      </w:r>
      <w:r>
        <w:br/>
      </w:r>
      <w:r>
        <w:t xml:space="preserve">We invite fellow Astronomers, scientists, and enthusiasts to engage with us during the Q&amp;A session. Let us explore how we can collectively push the boundaries of human knowledge about our universe.</w:t>
      </w:r>
      <w:r>
        <w:br/>
      </w:r>
      <w:r>
        <w:br/>
      </w:r>
    </w:p>
    <w:p>
      <w:pPr>
        <w:pStyle w:val="BodyText"/>
      </w:pPr>
      <w:r>
        <w:rPr>
          <w:bCs/>
          <w:b/>
        </w:rPr>
        <w:t xml:space="preserve">Thank you for your attention.</w:t>
      </w:r>
    </w:p>
    <w:bookmarkEnd w:id="26"/>
    <w:p>
      <w:pPr>
        <w:pStyle w:val="BodyText"/>
      </w:pPr>
      <w:r>
        <w:t xml:space="preserve">© 2023 International Symposium on Astrophysics | Hosted in Kyoto, Japan | Contact: h.tanaka@kyoto-u.ac.jp</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Kyoto Symposium</dc:title>
  <dc:creator/>
  <dc:language>en</dc:language>
  <cp:keywords/>
  <dcterms:created xsi:type="dcterms:W3CDTF">2026-07-29T17:17:17Z</dcterms:created>
  <dcterms:modified xsi:type="dcterms:W3CDTF">2026-07-29T17:17:17Z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