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Zurich</w:t>
      </w:r>
      <w:r>
        <w:t xml:space="preserve"> </w:t>
      </w:r>
      <w:r>
        <w:t xml:space="preserve">Symposium</w:t>
      </w:r>
    </w:p>
    <w:bookmarkStart w:id="21" w:name="Xfb181024e98f0ff8d613d56e909fad93ca6e537"/>
    <w:p>
      <w:pPr>
        <w:pStyle w:val="Heading1"/>
      </w:pPr>
      <w:r>
        <w:t xml:space="preserve">Astrophysical Dynamics and Observational Strategies in the Alpine Region</w:t>
      </w:r>
    </w:p>
    <w:p>
      <w:pPr>
        <w:pStyle w:val="FirstParagraph"/>
      </w:pPr>
      <w:r>
        <w:rPr>
          <w:bCs/>
          <w:b/>
        </w:rPr>
        <w:t xml:space="preserve">A Poster Presentation for the International Symposium on Astronomy in Switzerland Zurich</w:t>
      </w:r>
    </w:p>
    <w:p>
      <w:pPr>
        <w:pStyle w:val="BodyText"/>
      </w:pPr>
      <w:r>
        <w:rPr>
          <w:iCs/>
          <w:i/>
        </w:rPr>
        <w:t xml:space="preserve">Presentation by: Dr. Elena Vance, Senior Research Astronomer</w:t>
      </w:r>
    </w:p>
    <w:p>
      <w:pPr>
        <w:pStyle w:val="BodyText"/>
      </w:pPr>
      <w:r>
        <w:br/>
      </w:r>
    </w:p>
    <w:bookmarkStart w:id="20" w:name="Xa4dcb5ca0b6313ed46276115e5986ba9112c2b0"/>
    <w:p>
      <w:pPr>
        <w:pStyle w:val="Heading3"/>
      </w:pPr>
      <w:r>
        <w:t xml:space="preserve">Symposium Context: Switzerland Zurich Conference Center</w:t>
      </w:r>
    </w:p>
    <w:p>
      <w:pPr>
        <w:pStyle w:val="FirstParagraph"/>
      </w:pPr>
      <w:r>
        <w:t xml:space="preserve">This document serves as the comprehensive textual and structural backbone for a poster presentation designed specifically for the academic community gathered in Switzerland Zurich. The location is not merely symbolic; it represents a hub of European scientific excellence where historical astronomical data meets modern computational physics.</w:t>
      </w:r>
    </w:p>
    <w:bookmarkEnd w:id="20"/>
    <w:bookmarkEnd w:id="21"/>
    <w:bookmarkStart w:id="22" w:name="X8d274aef3bcf6cb230ddfff21d71bb208a4e351"/>
    <w:p>
      <w:pPr>
        <w:pStyle w:val="Heading2"/>
      </w:pPr>
      <w:r>
        <w:t xml:space="preserve">1. Introduction: The Role of the Modern Astronomer</w:t>
      </w:r>
    </w:p>
    <w:p>
      <w:pPr>
        <w:pStyle w:val="FirstParagraph"/>
      </w:pPr>
      <w:r>
        <w:t xml:space="preserve">The role of the contemporary</w:t>
      </w:r>
      <w:r>
        <w:t xml:space="preserve"> </w:t>
      </w:r>
      <w:r>
        <w:rPr>
          <w:bCs/>
          <w:b/>
        </w:rPr>
        <w:t xml:space="preserve">Astronomer</w:t>
      </w:r>
      <w:r>
        <w:t xml:space="preserve"> </w:t>
      </w:r>
      <w:r>
        <w:t xml:space="preserve">has evolved significantly from pure observation to a multidisciplinary field involving big data analytics, general relativity, and quantum mechanics. This poster aims to bridge the gap between theoretical astrophysics and observational astronomy, with a specific focus on how institutions in</w:t>
      </w:r>
      <w:r>
        <w:t xml:space="preserve"> </w:t>
      </w:r>
      <w:r>
        <w:rPr>
          <w:bCs/>
          <w:b/>
        </w:rPr>
        <w:t xml:space="preserve">Switzerland Zurich</w:t>
      </w:r>
      <w:r>
        <w:t xml:space="preserve"> </w:t>
      </w:r>
      <w:r>
        <w:t xml:space="preserve">are pioneering these integrations. The city of Zurich, home to prestigious institutions such as ETH Zurich and the University of Zurich, stands at the forefront of this academic revolution.</w:t>
      </w:r>
    </w:p>
    <w:p>
      <w:pPr>
        <w:pStyle w:val="BodyText"/>
      </w:pPr>
      <w:r>
        <w:t xml:space="preserve">In this presentation, we explore how the unique geographical and institutional landscape of</w:t>
      </w:r>
      <w:r>
        <w:t xml:space="preserve"> </w:t>
      </w:r>
      <w:r>
        <w:rPr>
          <w:bCs/>
          <w:b/>
        </w:rPr>
        <w:t xml:space="preserve">Switzerland Zurich</w:t>
      </w:r>
      <w:r>
        <w:t xml:space="preserve"> </w:t>
      </w:r>
      <w:r>
        <w:t xml:space="preserve">facilitates cutting-edge research. We argue that the synergy between local observatories and high-performance computing clusters in this region allows for a redefinition of standard cosmological models. The primary objective is to present new findings on dark matter distribution within local galaxy clusters, data that has been processed using algorithms developed specifically by researchers based here.</w:t>
      </w:r>
    </w:p>
    <w:bookmarkEnd w:id="22"/>
    <w:bookmarkStart w:id="23" w:name="X8f7308344dd6b4d45ace34ef70c9ced8d8eda99"/>
    <w:p>
      <w:pPr>
        <w:pStyle w:val="Heading2"/>
      </w:pPr>
      <w:r>
        <w:t xml:space="preserve">2. Theoretical Framework: Cosmological Parameters</w:t>
      </w:r>
    </w:p>
    <w:p>
      <w:pPr>
        <w:pStyle w:val="FirstParagraph"/>
      </w:pPr>
      <w:r>
        <w:t xml:space="preserve">To understand the recent advancements, one must first revisit the Lambda-CDM model, the prevailing model of Big Bang cosmology. However, recent tensions in the measurement of the Hubble Constant ($H_0$) suggest that our understanding may be incomplete. As an</w:t>
      </w:r>
      <w:r>
        <w:t xml:space="preserve"> </w:t>
      </w:r>
      <w:r>
        <w:rPr>
          <w:bCs/>
          <w:b/>
        </w:rPr>
        <w:t xml:space="preserve">Astronomer</w:t>
      </w:r>
      <w:r>
        <w:t xml:space="preserve">, it is crucial to address these discrepancies not as errors, but as potential windows into new physics.</w:t>
      </w:r>
    </w:p>
    <w:p>
      <w:pPr>
        <w:pStyle w:val="BodyText"/>
      </w:pPr>
      <w:r>
        <w:t xml:space="preserve">This section outlines the theoretical underpinnings used in our current research. We focus on the interplay between dark energy and neutrino masses. By refining the constraints on these parameters, we can better predict the large-scale structure of the universe. The work presented here is deeply rooted in the academic traditions of</w:t>
      </w:r>
      <w:r>
        <w:t xml:space="preserve"> </w:t>
      </w:r>
      <w:r>
        <w:rPr>
          <w:bCs/>
          <w:b/>
        </w:rPr>
        <w:t xml:space="preserve">Switzerland Zurich</w:t>
      </w:r>
      <w:r>
        <w:t xml:space="preserve">, where precision measurement and theoretical rigor are paramount. The historical context of astronomical research in this region, dating back to early heliocentric debates and modern space agency collaborations, provides a fertile ground for such high-stakes scientific inquiry.</w:t>
      </w:r>
    </w:p>
    <w:bookmarkEnd w:id="23"/>
    <w:bookmarkStart w:id="24" w:name="Xc252f83d7e9cc335b83c680381ba6af725b4d23"/>
    <w:p>
      <w:pPr>
        <w:pStyle w:val="Heading2"/>
      </w:pPr>
      <w:r>
        <w:t xml:space="preserve">3. Methodology: Data Acquisition and Processing</w:t>
      </w:r>
    </w:p>
    <w:p>
      <w:pPr>
        <w:pStyle w:val="FirstParagraph"/>
      </w:pPr>
      <w:r>
        <w:t xml:space="preserve">The methodology employed in this study relies on multi-messenger astronomy techniques. We have integrated data from the Very Large Telescope (VLT) in Chile with real-time feeds from gravitational wave detectors. This cross-referencing is a hallmark of modern astronomical research, particularly for teams operating out of major European hubs like</w:t>
      </w:r>
      <w:r>
        <w:t xml:space="preserve"> </w:t>
      </w:r>
      <w:r>
        <w:rPr>
          <w:bCs/>
          <w:b/>
        </w:rPr>
        <w:t xml:space="preserve">Switzerland Zurich</w:t>
      </w:r>
      <w:r>
        <w:t xml:space="preserve">.</w:t>
      </w:r>
    </w:p>
    <w:p>
      <w:pPr>
        <w:numPr>
          <w:ilvl w:val="0"/>
          <w:numId w:val="1001"/>
        </w:numPr>
        <w:pStyle w:val="Compact"/>
      </w:pPr>
      <w:r>
        <w:rPr>
          <w:bCs/>
          <w:b/>
        </w:rPr>
        <w:t xml:space="preserve">Data Sources:</w:t>
      </w:r>
      <w:r>
        <w:t xml:space="preserve"> </w:t>
      </w:r>
      <w:r>
        <w:t xml:space="preserve">Photometric and spectroscopic data were collected over a five-year period using the Euler Telescope in La Silla.</w:t>
      </w:r>
    </w:p>
    <w:p>
      <w:pPr>
        <w:numPr>
          <w:ilvl w:val="0"/>
          <w:numId w:val="1001"/>
        </w:numPr>
        <w:pStyle w:val="Compact"/>
      </w:pPr>
      <w:r>
        <w:rPr>
          <w:bCs/>
          <w:b/>
        </w:rPr>
        <w:t xml:space="preserve">Processing Pipeline:</w:t>
      </w:r>
      <w:r>
        <w:t xml:space="preserve">A custom Python-based pipeline, developed by researchers at ETH Zurich, was used to filter noise and isolate redshifted signals from background cosmic microwave radiation.</w:t>
      </w:r>
    </w:p>
    <w:p>
      <w:pPr>
        <w:numPr>
          <w:ilvl w:val="0"/>
          <w:numId w:val="1001"/>
        </w:numPr>
        <w:pStyle w:val="Compact"/>
      </w:pPr>
      <w:r>
        <w:rPr>
          <w:bCs/>
          <w:b/>
        </w:rPr>
        <w:t xml:space="preserve">Validation:</w:t>
      </w:r>
      <w:r>
        <w:t xml:space="preserve">All data points were cross-verified using independent datasets from the Gaia mission to ensure positional accuracy.</w:t>
      </w:r>
    </w:p>
    <w:p>
      <w:pPr>
        <w:pStyle w:val="FirstParagraph"/>
      </w:pPr>
      <w:r>
        <w:t xml:space="preserve">This rigorous approach ensures that the conclusions drawn are robust. It also highlights the collaborative nature of modern astronomy, where an</w:t>
      </w:r>
      <w:r>
        <w:t xml:space="preserve"> </w:t>
      </w:r>
      <w:r>
        <w:rPr>
          <w:bCs/>
          <w:b/>
        </w:rPr>
        <w:t xml:space="preserve">Astronomer</w:t>
      </w:r>
      <w:r>
        <w:t xml:space="preserve"> </w:t>
      </w:r>
      <w:r>
        <w:t xml:space="preserve">in Zurich must seamlessly interact with colleagues across Europe and South America to achieve comprehensive results.</w:t>
      </w:r>
    </w:p>
    <w:bookmarkEnd w:id="24"/>
    <w:bookmarkStart w:id="25" w:name="Xbc8662a29b08b2c4e69e3355f66c3cdce9d962b"/>
    <w:p>
      <w:pPr>
        <w:pStyle w:val="Heading2"/>
      </w:pPr>
      <w:r>
        <w:t xml:space="preserve">4. Results: Dark Matter Halos in Local Clusters</w:t>
      </w:r>
    </w:p>
    <w:p>
      <w:pPr>
        <w:pStyle w:val="FirstParagraph"/>
      </w:pPr>
      <w:r>
        <w:t xml:space="preserve">The core findings of this study challenge previous assumptions about the density profiles of dark matter halos in nearby galaxy clusters. Our analysis reveals a "cusp-core" discrepancy that is more pronounced than previously thought when accounting for baryonic feedback effects.</w:t>
      </w:r>
    </w:p>
    <w:p>
      <w:pPr>
        <w:pStyle w:val="BodyText"/>
      </w:pPr>
      <w:r>
        <w:rPr>
          <w:bCs/>
          <w:b/>
        </w:rPr>
        <w:t xml:space="preserve">Key Finding 1:</w:t>
      </w:r>
      <w:r>
        <w:t xml:space="preserve"> </w:t>
      </w:r>
      <w:r>
        <w:t xml:space="preserve">We identified a significant deviation in the rotational curves of dwarf galaxies within the Virgo Cluster, suggesting that dark matter may not be as "cold" or uniform as standard models predict. This has profound implications for particle physics and the identity of dark matter candidates.</w:t>
      </w:r>
    </w:p>
    <w:p>
      <w:pPr>
        <w:pStyle w:val="BodyText"/>
      </w:pPr>
      <w:r>
        <w:rPr>
          <w:bCs/>
          <w:b/>
        </w:rPr>
        <w:t xml:space="preserve">Key Finding 2:</w:t>
      </w:r>
      <w:r>
        <w:t xml:space="preserve"> </w:t>
      </w:r>
      <w:r>
        <w:t xml:space="preserve">Using machine learning algorithms trained on data processed in Zurich, we successfully mapped the invisible gravitational lensing effects around cluster centers with unprecedented resolution. These maps provide a new perspective on how baryonic matter interacts with its invisible counterpart.</w:t>
      </w:r>
    </w:p>
    <w:p>
      <w:pPr>
        <w:pStyle w:val="BodyText"/>
      </w:pPr>
      <w:r>
        <w:rPr>
          <w:bCs/>
          <w:b/>
        </w:rPr>
        <w:t xml:space="preserve">Key Finding 3:</w:t>
      </w:r>
      <w:r>
        <w:t xml:space="preserve"> </w:t>
      </w:r>
      <w:r>
        <w:t xml:space="preserve">There is a correlation between star formation rates and dark matter substructure abundance that supports modified gravity theories over certain extensions of the Standard Model. This result was presented previously in abstract form at conferences in Geneva, but this poster marks its full debut in the academic setting of</w:t>
      </w:r>
      <w:r>
        <w:t xml:space="preserve"> </w:t>
      </w:r>
      <w:r>
        <w:rPr>
          <w:bCs/>
          <w:b/>
        </w:rPr>
        <w:t xml:space="preserve">Switzerland Zurich</w:t>
      </w:r>
      <w:r>
        <w:t xml:space="preserve">.</w:t>
      </w:r>
    </w:p>
    <w:bookmarkEnd w:id="25"/>
    <w:bookmarkStart w:id="26" w:name="discussion-implications-for-astrophysics"/>
    <w:p>
      <w:pPr>
        <w:pStyle w:val="Heading2"/>
      </w:pPr>
      <w:r>
        <w:t xml:space="preserve">5. Discussion: Implications for Astrophysics</w:t>
      </w:r>
    </w:p>
    <w:p>
      <w:pPr>
        <w:pStyle w:val="FirstParagraph"/>
      </w:pPr>
      <w:r>
        <w:t xml:space="preserve">The implications of these findings extend beyond mere data correction. They suggest that our current models may need to incorporate dynamic dark matter interactions or alternative gravity theories. For the academic community, particularly those gathered in</w:t>
      </w:r>
      <w:r>
        <w:t xml:space="preserve"> </w:t>
      </w:r>
      <w:r>
        <w:rPr>
          <w:bCs/>
          <w:b/>
        </w:rPr>
        <w:t xml:space="preserve">Switzerland Zurich</w:t>
      </w:r>
      <w:r>
        <w:t xml:space="preserve">, this presents an opportunity to rethink standard educational curricula and research priorities.</w:t>
      </w:r>
    </w:p>
    <w:p>
      <w:pPr>
        <w:pStyle w:val="BodyText"/>
      </w:pPr>
      <w:r>
        <w:t xml:space="preserve">The presence of such advanced research infrastructure in Zurich allows for immediate peer review and collaborative refinement. We argue that the ecosystem of</w:t>
      </w:r>
      <w:r>
        <w:t xml:space="preserve"> </w:t>
      </w:r>
      <w:r>
        <w:rPr>
          <w:bCs/>
          <w:b/>
        </w:rPr>
        <w:t xml:space="preserve">Switzerland Zurich</w:t>
      </w:r>
      <w:r>
        <w:t xml:space="preserve">, with its blend of industrial precision and academic freedom, is uniquely positioned to lead the next phase of cosmological discovery. The collaboration between local universities and international space agencies serves as a model for future global scientific endeavors.</w:t>
      </w:r>
    </w:p>
    <w:p>
      <w:pPr>
        <w:pStyle w:val="BodyText"/>
      </w:pPr>
      <w:r>
        <w:t xml:space="preserve">Furthermore, we discuss the ethical responsibilities of the</w:t>
      </w:r>
      <w:r>
        <w:t xml:space="preserve"> </w:t>
      </w:r>
      <w:r>
        <w:rPr>
          <w:bCs/>
          <w:b/>
        </w:rPr>
        <w:t xml:space="preserve">Astronomer</w:t>
      </w:r>
      <w:r>
        <w:t xml:space="preserve"> </w:t>
      </w:r>
      <w:r>
        <w:t xml:space="preserve">in an era of open data. How do we ensure that discoveries made with public funds are accessible to all, while protecting intellectual property and ensuring credit? This poster proposes a new framework for data sharing that prioritizes transparency without compromising the integrity of ongoing research.</w:t>
      </w:r>
    </w:p>
    <w:bookmarkEnd w:id="26"/>
    <w:bookmarkStart w:id="27" w:name="conclusion"/>
    <w:p>
      <w:pPr>
        <w:pStyle w:val="Heading2"/>
      </w:pPr>
      <w:r>
        <w:t xml:space="preserve">6. Conclusion</w:t>
      </w:r>
    </w:p>
    <w:p>
      <w:pPr>
        <w:pStyle w:val="FirstParagraph"/>
      </w:pPr>
      <w:r>
        <w:t xml:space="preserve">In conclusion, this presentation underscores the critical role of the modern</w:t>
      </w:r>
      <w:r>
        <w:t xml:space="preserve"> </w:t>
      </w:r>
      <w:r>
        <w:rPr>
          <w:bCs/>
          <w:b/>
        </w:rPr>
        <w:t xml:space="preserve">Astronomer</w:t>
      </w:r>
      <w:r>
        <w:t xml:space="preserve"> </w:t>
      </w:r>
      <w:r>
        <w:t xml:space="preserve">in deciphering the complex fabric of our universe. The findings presented here demonstrate that even well-established models can yield new surprises when subjected to rigorous analysis and advanced technological tools.</w:t>
      </w:r>
    </w:p>
    <w:p>
      <w:pPr>
        <w:pStyle w:val="BodyText"/>
      </w:pPr>
      <w:r>
        <w:t xml:space="preserve">We emphasize that the academic environment in</w:t>
      </w:r>
      <w:r>
        <w:t xml:space="preserve"> </w:t>
      </w:r>
      <w:r>
        <w:rPr>
          <w:bCs/>
          <w:b/>
        </w:rPr>
        <w:t xml:space="preserve">Switzerland Zurich</w:t>
      </w:r>
      <w:r>
        <w:t xml:space="preserve"> </w:t>
      </w:r>
      <w:r>
        <w:t xml:space="preserve">is not just a passive backdrop but an active participant in shaping the future of astronomy. By leveraging local expertise, global data networks, and computational power, we have uncovered new aspects of dark matter dynamics that will guide research for years to come.</w:t>
      </w:r>
    </w:p>
    <w:p>
      <w:pPr>
        <w:pStyle w:val="BodyText"/>
      </w:pPr>
      <w:r>
        <w:t xml:space="preserve">We invite fellow scholars in</w:t>
      </w:r>
      <w:r>
        <w:t xml:space="preserve"> </w:t>
      </w:r>
      <w:r>
        <w:rPr>
          <w:bCs/>
          <w:b/>
        </w:rPr>
        <w:t xml:space="preserve">Switzerland Zurich</w:t>
      </w:r>
      <w:r>
        <w:t xml:space="preserve"> </w:t>
      </w:r>
      <w:r>
        <w:t xml:space="preserve">and beyond to critique our methods and contribute to this ongoing dialogue. The night sky is vast, but through collaboration and precision, we continue to illuminate its mysteries.</w:t>
      </w:r>
    </w:p>
    <w:bookmarkEnd w:id="27"/>
    <w:bookmarkStart w:id="28" w:name="references-and-acknowledgments"/>
    <w:p>
      <w:pPr>
        <w:pStyle w:val="Heading2"/>
      </w:pPr>
      <w:r>
        <w:t xml:space="preserve">7. References and Acknowledgments</w:t>
      </w:r>
    </w:p>
    <w:p>
      <w:pPr>
        <w:pStyle w:val="FirstParagraph"/>
      </w:pPr>
      <w:r>
        <w:t xml:space="preserve">This research was supported by the Swiss National Science Foundation and the University of Zurich. We gratefully acknowledge the contributions of our graduate students and technical staff who made this project possible.</w:t>
      </w:r>
    </w:p>
    <w:p>
      <w:pPr>
        <w:pStyle w:val="BodyText"/>
      </w:pPr>
      <w:r>
        <w:rPr>
          <w:bCs/>
          <w:b/>
        </w:rPr>
        <w:t xml:space="preserve">Select References:</w:t>
      </w:r>
    </w:p>
    <w:p>
      <w:pPr>
        <w:numPr>
          <w:ilvl w:val="0"/>
          <w:numId w:val="1002"/>
        </w:numPr>
        <w:pStyle w:val="Compact"/>
      </w:pPr>
      <w:r>
        <w:t xml:space="preserve">Vance, E., et al. (2023). "Dark Matter Substructures in the Virgo Cluster." *Nature Astronomy*.</w:t>
      </w:r>
    </w:p>
    <w:p>
      <w:pPr>
        <w:numPr>
          <w:ilvl w:val="0"/>
          <w:numId w:val="1002"/>
        </w:numPr>
        <w:pStyle w:val="Compact"/>
      </w:pPr>
      <w:r>
        <w:t xml:space="preserve">Müller, H., &amp; Vance, E. (2024). "Computational Methods for Gravitational Lensing in ETH Zurich." *Journal of Computational Physics*.</w:t>
      </w:r>
    </w:p>
    <w:p>
      <w:pPr>
        <w:numPr>
          <w:ilvl w:val="0"/>
          <w:numId w:val="1002"/>
        </w:numPr>
        <w:pStyle w:val="Compact"/>
      </w:pPr>
      <w:r>
        <w:t xml:space="preserve">Schmidt, L. (2023). "The Role of European Observatories in Modern Cosmology." *Proceedings of the Zurich Astronomical Conference*.</w:t>
      </w:r>
    </w:p>
    <w:bookmarkEnd w:id="28"/>
    <w:p>
      <w:pPr>
        <w:pStyle w:val="FirstParagraph"/>
      </w:pPr>
      <w:r>
        <w:t xml:space="preserve">© 2024 Poster Presentation for the International Symposium on Astronomy in Switzerland Zurich.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Zurich Symposium</dc:title>
  <dc:creator/>
  <dc:language>en</dc:language>
  <cp:keywords/>
  <dcterms:created xsi:type="dcterms:W3CDTF">2026-07-29T22:31:49Z</dcterms:created>
  <dcterms:modified xsi:type="dcterms:W3CDTF">2026-07-29T22:31:49Z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