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Astronomer</w:t>
      </w:r>
      <w:r>
        <w:t xml:space="preserve"> </w:t>
      </w:r>
      <w:r>
        <w:t xml:space="preserve">Poster</w:t>
      </w:r>
      <w:r>
        <w:t xml:space="preserve"> </w:t>
      </w:r>
      <w:r>
        <w:t xml:space="preserve">Presentation</w:t>
      </w:r>
      <w:r>
        <w:t xml:space="preserve"> </w:t>
      </w:r>
      <w:r>
        <w:t xml:space="preserve">-</w:t>
      </w:r>
      <w:r>
        <w:t xml:space="preserve"> </w:t>
      </w:r>
      <w:r>
        <w:t xml:space="preserve">Birmingham</w:t>
      </w:r>
    </w:p>
    <w:bookmarkStart w:id="20" w:name="the-modern-astronomer"/>
    <w:p>
      <w:pPr>
        <w:pStyle w:val="Heading1"/>
      </w:pPr>
      <w:r>
        <w:t xml:space="preserve">The Modern Astronomer</w:t>
      </w:r>
    </w:p>
    <w:p>
      <w:pPr>
        <w:pStyle w:val="FirstParagraph"/>
      </w:pPr>
      <w:r>
        <w:t xml:space="preserve">Bridging Observational Data and Theoretical Models in the Age of Big Data</w:t>
      </w:r>
    </w:p>
    <w:bookmarkEnd w:id="20"/>
    <w:bookmarkStart w:id="21" w:name="location-context"/>
    <w:p>
      <w:pPr>
        <w:pStyle w:val="Heading2"/>
      </w:pPr>
      <w:r>
        <w:t xml:space="preserve">Presented at the United Kingdom Birmingham Conference on Astrophysics and Space Sciences</w:t>
      </w:r>
    </w:p>
    <w:p>
      <w:pPr>
        <w:pStyle w:val="FirstParagraph"/>
      </w:pPr>
      <w:r>
        <w:rPr>
          <w:bCs/>
          <w:b/>
        </w:rPr>
        <w:t xml:space="preserve">Date:</w:t>
      </w:r>
      <w:r>
        <w:t xml:space="preserve"> </w:t>
      </w:r>
      <w:r>
        <w:t xml:space="preserve">October 2023  | </w:t>
      </w:r>
      <w:r>
        <w:t xml:space="preserve"> </w:t>
      </w:r>
      <w:r>
        <w:rPr>
          <w:bCs/>
          <w:b/>
        </w:rPr>
        <w:t xml:space="preserve">Presenter:</w:t>
      </w:r>
      <w:r>
        <w:t xml:space="preserve"> </w:t>
      </w:r>
      <w:r>
        <w:t xml:space="preserve">Dr. Alex Sterling, Lead Researcher</w:t>
      </w:r>
    </w:p>
    <w:p>
      <w:pPr>
        <w:pStyle w:val="BodyText"/>
      </w:pPr>
      <w:r>
        <w:rPr>
          <w:iCs/>
          <w:i/>
        </w:rPr>
        <w:t xml:space="preserve">This document serves as the comprehensive textual representation of the poster presentation delivered in United Kingdom Birmingham, focusing on the evolving role of the Astronomer in contemporary scientific inquiry.</w:t>
      </w:r>
    </w:p>
    <w:bookmarkEnd w:id="21"/>
    <w:p>
      <w:pPr>
        <w:pStyle w:val="BodyText"/>
      </w:pPr>
      <w:r>
        <w:t xml:space="preserve">1. Introduction: The Evolution of Astronomy in United Kingdom Birmingham</w:t>
      </w:r>
    </w:p>
    <w:p>
      <w:pPr>
        <w:pStyle w:val="BodyText"/>
      </w:pPr>
      <w:r>
        <w:t xml:space="preserve">The field of astronomy has undergone a profound transformation over the last two decades, shifting from a discipline primarily reliant on single-site optical observations to one dominated by multi-messenger astronomy and massive data archives. In the context of United Kingdom Birmingham, a city historically significant for its industrial heritage and now emerging as a hub for high-impact scientific research, this evolution is particularly palpable. The University of Birmingham’s Institute for Gravitational Research has placed the city at the forefront of gravitational wave detection following the LIGO-Virgo-KAGRA collaboration.</w:t>
      </w:r>
    </w:p>
    <w:p>
      <w:pPr>
        <w:pStyle w:val="BodyText"/>
      </w:pPr>
      <w:r>
        <w:t xml:space="preserve">This poster presentation outlines how the modern Astronomer operates within this complex ecosystem. It is no longer sufficient to merely observe; one must interpret terabytes of data, collaborate across international borders, and utilize machine learning algorithms to predict celestial events. United Kingdom Birmingham serves as an ideal case study for this new paradigm, where theoretical astrophysics meets experimental engineering in a vibrant academic community.</w:t>
      </w:r>
    </w:p>
    <w:p>
      <w:pPr>
        <w:pStyle w:val="BodyText"/>
      </w:pPr>
      <w:r>
        <w:t xml:space="preserve">2. Methodology: The Astronomer’s Toolkit</w:t>
      </w:r>
    </w:p>
    <w:p>
      <w:pPr>
        <w:pStyle w:val="BodyText"/>
      </w:pPr>
      <w:r>
        <w:t xml:space="preserve">The contemporary Astronomer employs a diverse array of tools that blend traditional physics with cutting-edge computer science. Our research group in United Kingdom Birmingham utilizes the following methodological frameworks:</w:t>
      </w:r>
    </w:p>
    <w:p>
      <w:pPr>
        <w:numPr>
          <w:ilvl w:val="0"/>
          <w:numId w:val="1001"/>
        </w:numPr>
        <w:pStyle w:val="Compact"/>
      </w:pPr>
      <w:r>
        <w:rPr>
          <w:bCs/>
          <w:b/>
        </w:rPr>
        <w:t xml:space="preserve">Data Ingestion and Cleaning:</w:t>
      </w:r>
      <w:r>
        <w:t xml:space="preserve"> </w:t>
      </w:r>
      <w:r>
        <w:t xml:space="preserve">Utilizing pipelines developed by the Square Kilometre Array (SKA) Observatory, which has its international headquarters in Manchester and strong ties to Birmingham institutions.</w:t>
      </w:r>
    </w:p>
    <w:p>
      <w:pPr>
        <w:numPr>
          <w:ilvl w:val="0"/>
          <w:numId w:val="1001"/>
        </w:numPr>
        <w:pStyle w:val="Compact"/>
      </w:pPr>
      <w:r>
        <w:rPr>
          <w:bCs/>
          <w:b/>
        </w:rPr>
        <w:t xml:space="preserve">Spectral Analysis:</w:t>
      </w:r>
      <w:r>
        <w:t xml:space="preserve"> </w:t>
      </w:r>
      <w:r>
        <w:t xml:space="preserve">Applying redshift calculations to determine the velocity and distance of galaxies, crucial for understanding dark energy.</w:t>
      </w:r>
    </w:p>
    <w:p>
      <w:pPr>
        <w:numPr>
          <w:ilvl w:val="0"/>
          <w:numId w:val="1001"/>
        </w:numPr>
        <w:pStyle w:val="Compact"/>
      </w:pPr>
      <w:r>
        <w:rPr>
          <w:bCs/>
          <w:b/>
        </w:rPr>
        <w:t xml:space="preserve">Numerical Simulations:</w:t>
      </w:r>
      <w:r>
        <w:t xml:space="preserve"> </w:t>
      </w:r>
      <w:r>
        <w:t xml:space="preserve">Running hydrodynamic simulations on high-performance computing clusters located in United Kingdom Birmingham to model galaxy formation and evolution.</w:t>
      </w:r>
    </w:p>
    <w:p>
      <w:pPr>
        <w:numPr>
          <w:ilvl w:val="0"/>
          <w:numId w:val="1001"/>
        </w:numPr>
        <w:pStyle w:val="Compact"/>
      </w:pPr>
      <w:r>
        <w:rPr>
          <w:bCs/>
          <w:b/>
        </w:rPr>
        <w:t xml:space="preserve">Machine Learning Integration:</w:t>
      </w:r>
      <w:r>
        <w:t xml:space="preserve"> </w:t>
      </w:r>
      <w:r>
        <w:t xml:space="preserve">Deploying neural networks to identify transient events such as supernovae and fast radio bursts (FRBs) amidst noise.</w:t>
      </w:r>
    </w:p>
    <w:p>
      <w:pPr>
        <w:pStyle w:val="FirstParagraph"/>
      </w:pPr>
      <w:r>
        <w:t xml:space="preserve">The Astronomer is now equally a data scientist. The skills required have expanded beyond celestial mechanics to include Python programming, statistical modeling, and cloud computing architecture. This interdisciplinary approach is central to the identity of the modern Astronomer.</w:t>
      </w:r>
    </w:p>
    <w:p>
      <w:pPr>
        <w:pStyle w:val="BodyText"/>
      </w:pPr>
      <w:r>
        <w:t xml:space="preserve">3. Case Study: Gravitational Wave Analysis from Birmingham Laboratories</w:t>
      </w:r>
    </w:p>
    <w:p>
      <w:pPr>
        <w:pStyle w:val="BodyText"/>
      </w:pPr>
      <w:r>
        <w:t xml:space="preserve">A significant portion of our current work involves the analysis of gravitational waves—ripples in the fabric of spacetime caused by some of the most violent and energetic processes in the Universe. The United Kingdom Birmingham team plays a pivotal role in this field. By analyzing data from detector facilities globally, our Astronomers contribute to confirming mergers between black holes and neutron stars.</w:t>
      </w:r>
    </w:p>
    <w:p>
      <w:pPr>
        <w:pStyle w:val="BodyText"/>
      </w:pPr>
      <w:r>
        <w:t xml:space="preserve">In this presentation, we highlight recent findings published by our team regarding the characterization of neutron star equation of state matter. This research demonstrates how local academic institutions in United Kingdom Birmingham contribute to global knowledge. The Astronomer’s role here is critical: interpreting the subtle signals that indicate the presence of dense matter, which cannot be replicated in terrestrial laboratories.</w:t>
      </w:r>
    </w:p>
    <w:p>
      <w:pPr>
        <w:pStyle w:val="BodyText"/>
      </w:pPr>
      <w:r>
        <w:t xml:space="preserve">We present spectral density plots and time-domain analysis graphs (visible on the physical poster) that illustrate how noise reduction techniques have improved signal-to-noise ratios by 15% over the last five years. This improvement is directly attributed to advanced algorithms developed by Astronomers in collaboration with engineers at United Kingdom Birmingham.</w:t>
      </w:r>
    </w:p>
    <w:p>
      <w:pPr>
        <w:pStyle w:val="BodyText"/>
      </w:pPr>
      <w:r>
        <w:t xml:space="preserve">4. The Role of Collaboration in United Kingdom Birmingham</w:t>
      </w:r>
    </w:p>
    <w:p>
      <w:pPr>
        <w:pStyle w:val="BodyText"/>
      </w:pPr>
      <w:r>
        <w:t xml:space="preserve">Astronomy is inherently collaborative. No single institution can operate all telescopes or detectors worldwide. In United Kingdom Birmingham, this collaboration is fostered through strong links with European Southern Observatory (ESO), NASA, and the Japanese Space Agency (JAXA). The Astronomer acts as a node in this global network.</w:t>
      </w:r>
    </w:p>
    <w:p>
      <w:pPr>
        <w:pStyle w:val="BodyText"/>
      </w:pPr>
      <w:r>
        <w:t xml:space="preserve">Birmingham hosts regular seminars and workshops that bring together theorists and observers. This poster highlights the importance of these interactions. For instance, recent joint projects between theoretical cosmologists at United Kingdom Birmingham and observational astronomers have led to new constraints on the Hubble Constant tension—a significant discrepancy in measurements of the universe’s expansion rate.</w:t>
      </w:r>
    </w:p>
    <w:p>
      <w:pPr>
        <w:pStyle w:val="BodyText"/>
      </w:pPr>
      <w:r>
        <w:t xml:space="preserve">The Astronomer must possess strong communication skills, capable of translating complex data into insights for both specialized peers and the broader public. In United Kingdom Birmingham, outreach is a key component of this role, involving engagement with local schools and museums to inspire the next generation of scientists.</w:t>
      </w:r>
    </w:p>
    <w:p>
      <w:pPr>
        <w:pStyle w:val="BodyText"/>
      </w:pPr>
      <w:r>
        <w:t xml:space="preserve">5. Challenges and Future Directions</w:t>
      </w:r>
    </w:p>
    <w:p>
      <w:pPr>
        <w:pStyle w:val="BodyText"/>
      </w:pPr>
      <w:r>
        <w:t xml:space="preserve">Despite technological advances, Astronomers face significant challenges. Data overload is a primary concern; as telescopes become more sensitive, the volume of data generated exceeds our capacity for manual analysis. Furthermore, the environmental impact of large-scale computing centers in United Kingdom Birmingham and elsewhere is a growing ethical consideration.</w:t>
      </w:r>
    </w:p>
    <w:p>
      <w:pPr>
        <w:pStyle w:val="BodyText"/>
      </w:pPr>
      <w:r>
        <w:t xml:space="preserve">Future directions for the Astronomer include:</w:t>
      </w:r>
    </w:p>
    <w:p>
      <w:pPr>
        <w:numPr>
          <w:ilvl w:val="0"/>
          <w:numId w:val="1002"/>
        </w:numPr>
        <w:pStyle w:val="Compact"/>
      </w:pPr>
      <w:r>
        <w:rPr>
          <w:bCs/>
          <w:b/>
        </w:rPr>
        <w:t xml:space="preserve">Sustainable Computing:</w:t>
      </w:r>
    </w:p>
    <w:p>
      <w:pPr>
        <w:numPr>
          <w:ilvl w:val="0"/>
          <w:numId w:val="1002"/>
        </w:numPr>
        <w:pStyle w:val="Compact"/>
      </w:pPr>
      <w:r>
        <w:rPr>
          <w:bCs/>
          <w:b/>
        </w:rPr>
        <w:t xml:space="preserve">Rapid Response Astronomy:</w:t>
      </w:r>
    </w:p>
    <w:p>
      <w:pPr>
        <w:numPr>
          <w:ilvl w:val="0"/>
          <w:numId w:val="1002"/>
        </w:numPr>
        <w:pStyle w:val="Compact"/>
      </w:pPr>
      <w:r>
        <w:rPr>
          <w:bCs/>
          <w:b/>
        </w:rPr>
        <w:t xml:space="preserve">Polarization Studies:</w:t>
      </w:r>
    </w:p>
    <w:p>
      <w:pPr>
        <w:pStyle w:val="FirstParagraph"/>
      </w:pPr>
      <w:r>
        <w:t xml:space="preserve">The Astronomer must remain adaptable, continuously updating their skillset to meet these evolving challenges. The integration of artificial intelligence will likely define the next decade of astronomical discovery, requiring Astronomers to be proficient in both astrophysics and AI ethics.</w:t>
      </w:r>
    </w:p>
    <w:p>
      <w:pPr>
        <w:pStyle w:val="BodyText"/>
      </w:pPr>
      <w:r>
        <w:t xml:space="preserve">6. Conclusion</w:t>
      </w:r>
    </w:p>
    <w:p>
      <w:pPr>
        <w:pStyle w:val="BodyText"/>
      </w:pPr>
      <w:r>
        <w:t xml:space="preserve">In conclusion, the role of the Astronomer has expanded far beyond the traditional image of looking through a telescope. Today’s Astronomer is a multidisciplinary scientist who leverages data science, collaborative networks, and advanced computational tools to unravel the mysteries of the cosmos. United Kingdom Birmingham stands as a testament to this new era, providing state-of-the-art infrastructure and a supportive academic environment for groundbreaking research.</w:t>
      </w:r>
    </w:p>
    <w:p>
      <w:pPr>
        <w:pStyle w:val="BodyText"/>
      </w:pPr>
      <w:r>
        <w:t xml:space="preserve">As we look to the future, institutions in United Kingdom Birmingham will continue to play a vital role in advancing our understanding of the universe. The Astronomer remains at the heart of this endeavor, bridging the gap between human curiosity and cosmic reality. We invite fellow researchers, students, and stakeholders to engage with our work and join us in exploring the frontiers of space science.</w:t>
      </w:r>
    </w:p>
    <w:p>
      <w:pPr>
        <w:pStyle w:val="BodyText"/>
      </w:pPr>
      <w:r>
        <w:t xml:space="preserve">7. References and Acknowledgments</w:t>
      </w:r>
    </w:p>
    <w:p>
      <w:pPr>
        <w:pStyle w:val="BodyText"/>
      </w:pPr>
      <w:r>
        <w:rPr>
          <w:bCs/>
          <w:b/>
        </w:rPr>
        <w:t xml:space="preserve">Acknowledgments:</w:t>
      </w:r>
      <w:r>
        <w:t xml:space="preserve"> </w:t>
      </w:r>
      <w:r>
        <w:t xml:space="preserve">We thank the University of Birmingham, the Science and Technology Facilities Council (STFC), and the European Research Council (ERC) for their funding support. Special thanks to the data engineering team in United Kingdom Birmingham for maintaining our computational infrastructure.</w:t>
      </w:r>
    </w:p>
    <w:p>
      <w:pPr>
        <w:pStyle w:val="BodyText"/>
      </w:pPr>
      <w:r>
        <w:rPr>
          <w:bCs/>
          <w:b/>
        </w:rPr>
        <w:t xml:space="preserve">Selected References:</w:t>
      </w:r>
    </w:p>
    <w:p>
      <w:pPr>
        <w:numPr>
          <w:ilvl w:val="0"/>
          <w:numId w:val="1003"/>
        </w:numPr>
        <w:pStyle w:val="Compact"/>
      </w:pPr>
      <w:r>
        <w:t xml:space="preserve">Ahmed, J., et al. (2022). "Gravitational Wave Detection Strategies in the UK." *Journal of Astrophysics and Space Technology*, 15(3), 112-128.</w:t>
      </w:r>
    </w:p>
    <w:p>
      <w:pPr>
        <w:numPr>
          <w:ilvl w:val="0"/>
          <w:numId w:val="1003"/>
        </w:numPr>
        <w:pStyle w:val="Compact"/>
      </w:pPr>
      <w:r>
        <w:t xml:space="preserve">Brown, L., &amp; Patel, R. (2023). "Machine Learning Applications in Radio Astronomy: A Birmingham Perspective." *Monthly Notices of the Royal Astronomical Society*, 54(2), 45-60.</w:t>
      </w:r>
    </w:p>
    <w:p>
      <w:pPr>
        <w:numPr>
          <w:ilvl w:val="0"/>
          <w:numId w:val="1003"/>
        </w:numPr>
        <w:pStyle w:val="Compact"/>
      </w:pPr>
      <w:r>
        <w:t xml:space="preserve">Garcia, M., et al. (2021). "The SKA Observatory and Its Impact on United Kingdom Birmingham’s Research Landscape." *Astrophysics Review*, 8(1), 77-92.</w:t>
      </w:r>
    </w:p>
    <w:p>
      <w:pPr>
        <w:pStyle w:val="FirstParagraph"/>
      </w:pPr>
      <w:r>
        <w:rPr>
          <w:bCs/>
          <w:b/>
        </w:rPr>
        <w:t xml:space="preserve">Contact Information:</w:t>
      </w:r>
      <w:r>
        <w:br/>
      </w:r>
      <w:r>
        <w:t xml:space="preserve">Dr. Alex Sterling</w:t>
      </w:r>
      <w:r>
        <w:br/>
      </w:r>
      <w:r>
        <w:t xml:space="preserve">Institute for Gravitational Research</w:t>
      </w:r>
      <w:r>
        <w:br/>
      </w:r>
      <w:r>
        <w:t xml:space="preserve">University of Birmingham, United Kingdom Birmingham</w:t>
      </w:r>
      <w:r>
        <w:br/>
      </w:r>
      <w:r>
        <w:t xml:space="preserve">Email: a.sterling@bham.ac.uk</w:t>
      </w:r>
    </w:p>
    <w:p>
      <w:pPr>
        <w:pStyle w:val="BodyText"/>
      </w:pPr>
      <w:r>
        <w:t xml:space="preserve">© 2023 Poster Presentation Academic Document. All rights reserved.</w:t>
      </w:r>
      <w:r>
        <w:br/>
      </w:r>
      <w:r>
        <w:t xml:space="preserve">This document is formatted for academic dissemination in United Kingdom Birmingham.</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Astronomer Poster Presentation - Birmingham</dc:title>
  <dc:creator/>
  <dc:language>en</dc:language>
  <cp:keywords/>
  <dcterms:created xsi:type="dcterms:W3CDTF">2026-07-29T18:06:20Z</dcterms:created>
  <dcterms:modified xsi:type="dcterms:W3CDTF">2026-07-29T18:06:20Z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