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w:t>
      </w:r>
      <w:r>
        <w:t xml:space="preserve"> </w:t>
      </w:r>
      <w:r>
        <w:t xml:space="preserve">United</w:t>
      </w:r>
      <w:r>
        <w:t xml:space="preserve"> </w:t>
      </w:r>
      <w:r>
        <w:t xml:space="preserve">Kingdom</w:t>
      </w:r>
      <w:r>
        <w:t xml:space="preserve"> </w:t>
      </w:r>
      <w:r>
        <w:t xml:space="preserve">London</w:t>
      </w:r>
    </w:p>
    <w:p>
      <w:pPr>
        <w:pStyle w:val="FirstParagraph"/>
      </w:pPr>
      <w:r>
        <w:t xml:space="preserve">```html</w:t>
      </w:r>
    </w:p>
    <w:p>
      <w:pPr>
        <w:pStyle w:val="BodyText"/>
      </w:pPr>
      <w:r>
        <w:t xml:space="preserve">// Header section defines the primary visual impact of this astronomer's poster presentation in United Kingdom London academic settings.</w:t>
      </w:r>
    </w:p>
    <w:bookmarkStart w:id="21" w:name="X893562187c9c664a3e8e4ca8adabf400cdb245d"/>
    <w:p>
      <w:pPr>
        <w:pStyle w:val="Heading1"/>
      </w:pPr>
      <w:r>
        <w:t xml:space="preserve">Spectral Analysis and Kinematic Modeling of Distant Galaxies in the United Kingdom London Region</w:t>
      </w:r>
    </w:p>
    <w:bookmarkStart w:id="20" w:name="X3190fec18d568e99d9fbb2a78a04ad255edb339"/>
    <w:p>
      <w:pPr>
        <w:pStyle w:val="Heading3"/>
      </w:pPr>
      <w:r>
        <w:t xml:space="preserve">Advancing Our Understanding of Cosmic Evolution Through Precision Astronomy</w:t>
      </w:r>
    </w:p>
    <w:bookmarkEnd w:id="20"/>
    <w:bookmarkEnd w:id="21"/>
    <w:p>
      <w:pPr>
        <w:pStyle w:val="FirstParagraph"/>
      </w:pPr>
      <w:r>
        <w:t xml:space="preserve">// Author section provides immediate credibility and context for the astronomer presenting this work in London.</w:t>
      </w:r>
    </w:p>
    <w:p>
      <w:pPr>
        <w:pStyle w:val="BodyText"/>
      </w:pPr>
      <w:r>
        <w:t xml:space="preserve">Dr. Eleanor Vance, PhD</w:t>
      </w:r>
    </w:p>
    <w:p>
      <w:pPr>
        <w:pStyle w:val="BodyText"/>
      </w:pPr>
      <w:r>
        <w:t xml:space="preserve">Department of Astrophysics, Imperial College London, United Kingdom London</w:t>
      </w:r>
    </w:p>
    <w:bookmarkStart w:id="22" w:name="abstract"/>
    <w:p>
      <w:pPr>
        <w:pStyle w:val="Heading2"/>
      </w:pPr>
      <w:r>
        <w:t xml:space="preserve">Abstract</w:t>
      </w:r>
    </w:p>
    <w:p>
      <w:pPr>
        <w:pStyle w:val="FirstParagraph"/>
      </w:pPr>
      <w:r>
        <w:t xml:space="preserve">The study of extragalactic astronomy has been revolutionized by high-resolution spectroscopy and advanced kinematic modeling techniques. This presentation details recent findings derived from observational data collected at major telescopes accessible from the United Kingdom London observing network. By analyzing the spectral lines of distant quasars and spiral galaxies, we aim to constrain models of dark matter distribution within galactic halos. The results suggest a significant deviation from standard Lambda-CDM predictions at intermediate redshifts, providing new insights into the formation and evolution structures of galaxies in our local universe volume.</w:t>
      </w:r>
    </w:p>
    <w:bookmarkEnd w:id="22"/>
    <w:bookmarkStart w:id="23" w:name="introduction"/>
    <w:p>
      <w:pPr>
        <w:pStyle w:val="Heading2"/>
      </w:pPr>
      <w:r>
        <w:t xml:space="preserve">Introduction</w:t>
      </w:r>
    </w:p>
    <w:p>
      <w:pPr>
        <w:pStyle w:val="FirstParagraph"/>
      </w:pPr>
      <w:r>
        <w:t xml:space="preserve">Galaxies are not static entities but complex systems evolving over billions of years. Understanding their rotation curves and velocity dispersions is crucial for mapping mass distributions, including invisible dark matter components. Previous studies conducted primarily in North America have provided foundational models, yet there remains a gap in data coverage for specific regions observable uniquely from Northern Hemisphere sites near</w:t>
      </w:r>
      <w:r>
        <w:t xml:space="preserve"> </w:t>
      </w:r>
      <w:r>
        <w:rPr>
          <w:bCs/>
          <w:b/>
        </w:rPr>
        <w:t xml:space="preserve">United Kingdom London</w:t>
      </w:r>
      <w:r>
        <w:t xml:space="preserve">.</w:t>
      </w:r>
    </w:p>
    <w:p>
      <w:pPr>
        <w:pStyle w:val="BodyText"/>
      </w:pPr>
      <w:r>
        <w:t xml:space="preserve">This research focuses on bridging that geographical and observational gap. By utilizing telescopes located across the United Kingdom, including facilities with clear line-of-sight data relevant to the capital region's atmospheric conditions, we aim to refine existing kinematic models. The significance of this work lies in its potential to alter our understanding of how baryonic matter interacts with dark matter scaffolding on cosmic scales.</w:t>
      </w:r>
    </w:p>
    <w:bookmarkEnd w:id="23"/>
    <w:bookmarkStart w:id="24" w:name="methodology"/>
    <w:p>
      <w:pPr>
        <w:pStyle w:val="Heading2"/>
      </w:pPr>
      <w:r>
        <w:t xml:space="preserve">Methodology</w:t>
      </w:r>
    </w:p>
    <w:p>
      <w:pPr>
        <w:pStyle w:val="FirstParagraph"/>
      </w:pPr>
      <w:r>
        <w:t xml:space="preserve">Data acquisition was performed using long-slit spectroscopy on 45 target galaxies selected from the Sloan Digital Sky Survey. These targets were chosen based on their accessibility from observatories in southern England, near United Kingdom London.</w:t>
      </w:r>
    </w:p>
    <w:p>
      <w:pPr>
        <w:numPr>
          <w:ilvl w:val="0"/>
          <w:numId w:val="1001"/>
        </w:numPr>
        <w:pStyle w:val="Compact"/>
      </w:pPr>
      <w:r>
        <w:rPr>
          <w:bCs/>
          <w:b/>
        </w:rPr>
        <w:t xml:space="preserve">Spectral Resolution:</w:t>
      </w:r>
      <w:r>
        <w:t xml:space="preserve"> </w:t>
      </w:r>
      <w:r>
        <w:t xml:space="preserve">High-resolution spectra were obtained with R &gt; 10,000 to resolve narrow emission lines critical for velocity measurements.</w:t>
      </w:r>
    </w:p>
    <w:p>
      <w:pPr>
        <w:numPr>
          <w:ilvl w:val="0"/>
          <w:numId w:val="1001"/>
        </w:numPr>
        <w:pStyle w:val="Compact"/>
      </w:pPr>
      <w:r>
        <w:rPr>
          <w:bCs/>
          <w:b/>
        </w:rPr>
        <w:t xml:space="preserve">Kinematic Modeling:</w:t>
      </w:r>
      <w:r>
        <w:t xml:space="preserve"> </w:t>
      </w:r>
      <w:r>
        <w:t xml:space="preserve">We employed tilted-ring models and Jeans Anisotropic Models (JAM) to fit the observed rotation curves.</w:t>
      </w:r>
    </w:p>
    <w:p>
      <w:pPr>
        <w:numPr>
          <w:ilvl w:val="0"/>
          <w:numId w:val="1001"/>
        </w:numPr>
        <w:pStyle w:val="Compact"/>
      </w:pPr>
      <w:r>
        <w:rPr>
          <w:bCs/>
          <w:b/>
        </w:rPr>
        <w:t xml:space="preserve">Data Reduction:</w:t>
      </w:r>
      <w:r>
        <w:t xml:space="preserve"> </w:t>
      </w:r>
      <w:r>
        <w:t xml:space="preserve">Standard IRAF routines were used for bias subtraction, flat-fielding, and flux calibration before analysis began.</w:t>
      </w:r>
    </w:p>
    <w:p>
      <w:pPr>
        <w:pStyle w:val="FirstParagraph"/>
      </w:pPr>
      <w:r>
        <w:t xml:space="preserve">The integration of these methods allows for a robust determination of mass profiles that are less sensitive to inclination uncertainties compared to simpler geometric assumptions.</w:t>
      </w:r>
    </w:p>
    <w:bookmarkEnd w:id="24"/>
    <w:bookmarkStart w:id="25" w:name="preliminary-results"/>
    <w:p>
      <w:pPr>
        <w:pStyle w:val="Heading2"/>
      </w:pPr>
      <w:r>
        <w:t xml:space="preserve">Preliminary Results</w:t>
      </w:r>
    </w:p>
    <w:p>
      <w:pPr>
        <w:pStyle w:val="FirstParagraph"/>
      </w:pPr>
      <w:r>
        <w:t xml:space="preserve">The analysis reveals consistent flat rotation curves out to large radii, supporting the presence of extensive dark matter halos. However, our specific data from targets observed near United Kingdom London show higher velocity dispersions than predicted by local calibration samples.</w:t>
      </w:r>
    </w:p>
    <w:p>
      <w:pPr>
        <w:pStyle w:val="BodyText"/>
      </w:pPr>
      <w:r>
        <w:t xml:space="preserve">[Insert Graph: Rotation Curve vs. Radius]</w:t>
      </w:r>
    </w:p>
    <w:p>
      <w:pPr>
        <w:pStyle w:val="BodyText"/>
      </w:pPr>
      <w:r>
        <w:t xml:space="preserve">Furthermore, we observe a correlation between central black hole mass estimates and bulge velocity dispersion that differs slightly from established M-sigma relations derived from Hubble Space Telescope data. These discrepancies may indicate environmental effects or biases inherent in previous sample selections.</w:t>
      </w:r>
    </w:p>
    <w:bookmarkEnd w:id="25"/>
    <w:p>
      <w:pPr>
        <w:pStyle w:val="BodyText"/>
      </w:pPr>
      <w:r>
        <w:rPr>
          <w:bCs/>
          <w:b/>
        </w:rPr>
        <w:t xml:space="preserve">Contact:</w:t>
      </w:r>
      <w:r>
        <w:t xml:space="preserve"> </w:t>
      </w:r>
      <w:r>
        <w:t xml:space="preserve">e.vance@imperial.ac.uk |</w:t>
      </w:r>
      <w:r>
        <w:t xml:space="preserve"> </w:t>
      </w:r>
      <w:r>
        <w:rPr>
          <w:iCs/>
          <w:i/>
        </w:rPr>
        <w:t xml:space="preserve">Astrophysics Seminar Series, United Kingdom London</w:t>
      </w:r>
    </w:p>
    <w:p>
      <w:pPr>
        <w:pStyle w:val="BodyText"/>
      </w:pPr>
      <w:r>
        <w:t xml:space="preserve">© 2023 Astronomical Research Group. All rights reserved. Presentation adapted for the United Kingdom London academic conference.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 United Kingdom London</dc:title>
  <dc:creator/>
  <dc:language>en</dc:language>
  <cp:keywords/>
  <dcterms:created xsi:type="dcterms:W3CDTF">2026-07-30T07:13:14Z</dcterms:created>
  <dcterms:modified xsi:type="dcterms:W3CDTF">2026-07-30T07:13:14Z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