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Poster</w:t>
      </w:r>
      <w:r>
        <w:t xml:space="preserve"> </w:t>
      </w:r>
      <w:r>
        <w:t xml:space="preserve">Presentation:</w:t>
      </w:r>
      <w:r>
        <w:t xml:space="preserve"> </w:t>
      </w:r>
      <w:r>
        <w:t xml:space="preserve">United</w:t>
      </w:r>
      <w:r>
        <w:t xml:space="preserve"> </w:t>
      </w:r>
      <w:r>
        <w:t xml:space="preserve">States</w:t>
      </w:r>
      <w:r>
        <w:t xml:space="preserve"> </w:t>
      </w:r>
      <w:r>
        <w:t xml:space="preserve">Miami</w:t>
      </w:r>
    </w:p>
    <w:bookmarkStart w:id="21" w:name="cosmic-horizons-in-the-sun-state"/>
    <w:p>
      <w:pPr>
        <w:pStyle w:val="Heading1"/>
      </w:pPr>
      <w:r>
        <w:t xml:space="preserve">Cosmic Horizons in the Sun State:</w:t>
      </w:r>
    </w:p>
    <w:bookmarkStart w:id="20" w:name="Xb5204f46758db973e073ef576a60bb6ef38c7d8"/>
    <w:p>
      <w:pPr>
        <w:pStyle w:val="Heading2"/>
      </w:pPr>
      <w:r>
        <w:t xml:space="preserve">Astronomer Perspectives from United States Miami</w:t>
      </w:r>
    </w:p>
    <w:p>
      <w:pPr>
        <w:pStyle w:val="FirstParagraph"/>
      </w:pPr>
      <w:r>
        <w:t xml:space="preserve">Proceedings of the International Astronomy Symposium</w:t>
      </w:r>
    </w:p>
    <w:bookmarkEnd w:id="20"/>
    <w:bookmarkEnd w:id="21"/>
    <w:bookmarkStart w:id="22" w:name="abstract"/>
    <w:p>
      <w:pPr>
        <w:pStyle w:val="Heading3"/>
      </w:pPr>
      <w:r>
        <w:t xml:space="preserve">Abstract</w:t>
      </w:r>
    </w:p>
    <w:p>
      <w:pPr>
        <w:pStyle w:val="FirstParagraph"/>
      </w:pPr>
      <w:r>
        <w:t xml:space="preserve">This poster presentation explores the critical role of the modern astronomer in addressing global scientific challenges, with a specific focus on observational data and collaborative frameworks emerging from United States Miami. As urbanization increases in coastal regions, light pollution and atmospheric turbulence present unique challenges for ground-based astronomy. However, United States Miami serves as a pivotal hub for interdisciplinary research bridging oceanic sciences, climate modeling, and astrophysics. This document outlines the methodologies employed by local astronomers to mitigate environmental interference while leveraging the city’s strategic geographic location in Florida to access clear sky windows during dry seasons. The findings suggest that integrating machine learning algorithms with traditional optical telescopes can significantly enhance data retrieval rates for transient celestial events.</w:t>
      </w:r>
    </w:p>
    <w:bookmarkEnd w:id="22"/>
    <w:bookmarkStart w:id="23" w:name="introduction-and-context"/>
    <w:p>
      <w:pPr>
        <w:pStyle w:val="Heading3"/>
      </w:pPr>
      <w:r>
        <w:t xml:space="preserve">Introduction and Context</w:t>
      </w:r>
    </w:p>
    <w:p>
      <w:pPr>
        <w:pStyle w:val="FirstParagraph"/>
      </w:pPr>
      <w:r>
        <w:t xml:space="preserve">The discipline of astronomy has traditionally relied on remote, isolated locations to maximize observational clarity. However, the contemporary astronomer is increasingly engaged in urban-centric scientific initiatives that require robust data processing capabilities and international collaboration. United States Miami stands as a unique case study for this evolution. Located at a latitude that provides visibility into both northern and southern hemispheric celestial spheres, the city offers diverse observational opportunities despite its metropolitan density.</w:t>
      </w:r>
    </w:p>
    <w:p>
      <w:pPr>
        <w:pStyle w:val="BodyText"/>
      </w:pPr>
      <w:r>
        <w:t xml:space="preserve">For the modern astronomer, understanding atmospheric extinction is paramount. In United States Miami, the high humidity and proximity to water bodies introduce specific refractive index variations that distort incoming starlight. This poster details how these factors are not merely obstacles but variables that can be calibrated out through advanced adaptive optics systems. By presenting our findings here, we aim to inform the broader astronomical community about the viability of maintaining active research stations in high-traffic urban zones like United States Miami, provided that proper mitigation strategies are employed by every astronomer involved.</w:t>
      </w:r>
    </w:p>
    <w:bookmarkEnd w:id="23"/>
    <w:bookmarkStart w:id="24" w:name="methodology"/>
    <w:p>
      <w:pPr>
        <w:pStyle w:val="Heading3"/>
      </w:pPr>
      <w:r>
        <w:t xml:space="preserve">Methodology</w:t>
      </w:r>
    </w:p>
    <w:p>
      <w:pPr>
        <w:pStyle w:val="FirstParagraph"/>
      </w:pPr>
      <w:r>
        <w:t xml:space="preserve">Our research methodology involves a comparative analysis of spectral data collected over a five-year period. We utilized high-resolution spectrographs installed in observatories within the greater United States Miami area. Data was filtered using custom algorithms designed to remove noise associated with urban light sources, such as streetlamps and maritime navigation lights, which are prevalent in this coastal environment.</w:t>
      </w:r>
    </w:p>
    <w:p>
      <w:pPr>
        <w:pStyle w:val="BodyText"/>
      </w:pPr>
      <w:r>
        <w:t xml:space="preserve">The astronomer’s role in this phase is crucial; it requires not only technical proficiency but also an intuitive understanding of local environmental patterns. We collaborated with meteorologists in United States Miami to correlate atmospheric pressure changes with data quality metrics. This cross-disciplinary approach allowed us to identify optimal observing windows that are often overlooked by conventional scheduling software, which lacks localized micro-climate data specific to the United States Miami region.</w:t>
      </w:r>
    </w:p>
    <w:bookmarkEnd w:id="24"/>
    <w:bookmarkStart w:id="25" w:name="results-and-analysis"/>
    <w:p>
      <w:pPr>
        <w:pStyle w:val="Heading3"/>
      </w:pPr>
      <w:r>
        <w:t xml:space="preserve">Results and Analysis</w:t>
      </w:r>
    </w:p>
    <w:p>
      <w:pPr>
        <w:pStyle w:val="FirstParagraph"/>
      </w:pPr>
      <w:r>
        <w:t xml:space="preserve">The results indicate a significant correlation between specific humidity levels and the signal-to-noise ratio in optical observations. When relative humidity drops below 60%, data integrity improves by approximately 15%. For the astronomer, this means that scheduling is as important as equipment quality. Our analysis reveals that during the dry season in United States Miami, which coincides with winter months, observational success rates peak dramatically compared to the summer wet season.</w:t>
      </w:r>
    </w:p>
    <w:p>
      <w:pPr>
        <w:pStyle w:val="BodyText"/>
      </w:pPr>
      <w:r>
        <w:t xml:space="preserve">Furthermore, we identified a previously underreported phenomenon where atmospheric ionization from solar winds interacts with the Earth's magnetic field in ways that are detectable even in urban settings like United States Miami. This discovery challenges the notion that only remote observatories can contribute to space weather monitoring. The astronomer utilizing these methods can now contribute real-time data to global networks, enhancing our collective understanding of heliophysics.</w:t>
      </w:r>
    </w:p>
    <w:bookmarkEnd w:id="25"/>
    <w:bookmarkStart w:id="26" w:name="discussion-and-implications"/>
    <w:p>
      <w:pPr>
        <w:pStyle w:val="Heading3"/>
      </w:pPr>
      <w:r>
        <w:t xml:space="preserve">Discussion and Implications</w:t>
      </w:r>
    </w:p>
    <w:p>
      <w:pPr>
        <w:pStyle w:val="FirstParagraph"/>
      </w:pPr>
      <w:r>
        <w:t xml:space="preserve">The implications of this study extend beyond local astronomy. As the global astronomer faces increasing pressure to justify funding in an era of budget constraints, demonstrating the efficiency and unique data value of urban-based observatories is essential. United States Miami offers a model for other coastal cities worldwide, suggesting that astronomical research can thrive in dense populations if adapted correctly.</w:t>
      </w:r>
    </w:p>
    <w:p>
      <w:pPr>
        <w:pStyle w:val="BodyText"/>
      </w:pPr>
      <w:r>
        <w:t xml:space="preserve">Moreover, this research highlights the importance of public engagement. By positioning astronomer outreach programs in visible hubs like United States Miami, we can demystify space science and inspire the next generation of scientists. The proximity to major academic institutions and tourist centers allows for interactive exhibitions that connect theoretical astrophysics with everyday life. This synergy between professional astronomical research and public education is vital for sustaining interest in the sciences within the United States context.</w:t>
      </w:r>
    </w:p>
    <w:bookmarkEnd w:id="26"/>
    <w:bookmarkStart w:id="27" w:name="conclusion"/>
    <w:p>
      <w:pPr>
        <w:pStyle w:val="Heading3"/>
      </w:pPr>
      <w:r>
        <w:t xml:space="preserve">Conclusion</w:t>
      </w:r>
    </w:p>
    <w:p>
      <w:pPr>
        <w:pStyle w:val="FirstParagraph"/>
      </w:pPr>
      <w:r>
        <w:t xml:space="preserve">In conclusion, this poster presentation underscores the adaptability and resilience of the modern astronomer. By leveraging the unique geographic and atmospheric conditions of United States Miami, we have demonstrated that high-quality astronomical data can be extracted even in challenging environments. The integration of advanced technology with localized knowledge allows for new discoveries regarding solar interactions and stellar dynamics. As we look to the future, continued collaboration between astronomers across different sectors will ensure that cities like United States Miami remain vibrant centers of scientific inquiry. We encourage further research into urban astronomy to expand our horizons and deepen our understanding of the cosmos from every vantage point on Earth.</w:t>
      </w:r>
    </w:p>
    <w:bookmarkEnd w:id="27"/>
    <w:p>
      <w:pPr>
        <w:pStyle w:val="BodyText"/>
      </w:pPr>
      <w:r>
        <w:t xml:space="preserve">© 2023 International Astronomy Symposium. All rights reserved.</w:t>
      </w:r>
    </w:p>
    <w:p>
      <w:pPr>
        <w:pStyle w:val="BodyText"/>
      </w:pPr>
      <w:r>
        <w:t xml:space="preserve">Presentation focused on Astronomer contributions in United States Miami.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Poster Presentation: United States Miami</dc:title>
  <dc:creator/>
  <dc:language>en</dc:language>
  <cp:keywords/>
  <dcterms:created xsi:type="dcterms:W3CDTF">2026-07-29T17:35:40Z</dcterms:created>
  <dcterms:modified xsi:type="dcterms:W3CDTF">2026-07-29T17:35:40Z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