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Canada</w:t>
      </w:r>
      <w:r>
        <w:t xml:space="preserve"> </w:t>
      </w:r>
      <w:r>
        <w:t xml:space="preserve">Toronto</w:t>
      </w:r>
    </w:p>
    <w:bookmarkStart w:id="20" w:name="X776e1a458479aca674df5ae5ae317c312b09f43"/>
    <w:p>
      <w:pPr>
        <w:pStyle w:val="Heading1"/>
      </w:pPr>
      <w:r>
        <w:t xml:space="preserve">Auditor: Guardians of Financial Integrity in Canada Toronto</w:t>
      </w:r>
    </w:p>
    <w:p>
      <w:pPr>
        <w:pStyle w:val="FirstParagraph"/>
      </w:pPr>
      <w:r>
        <w:t xml:space="preserve">A Comprehensive Academic Poster Presentation on Regulatory Compliance, Ethical Standards, and Economic Impact within the Greater Toronto Area</w:t>
      </w:r>
    </w:p>
    <w:bookmarkEnd w:id="20"/>
    <w:bookmarkStart w:id="21" w:name="intro-heading"/>
    <w:p>
      <w:pPr>
        <w:pStyle w:val="Heading2"/>
      </w:pPr>
      <w:r>
        <w:t xml:space="preserve">Introduction to the Auditor Role in Canada Toronto</w:t>
      </w:r>
    </w:p>
    <w:p>
      <w:pPr>
        <w:pStyle w:val="FirstParagraph"/>
      </w:pPr>
      <w:r>
        <w:t xml:space="preserve">The role of an auditor is pivotal in maintaining the trust and stability of financial markets. In Canada Toronto, one of North America's most vibrant economic hubs, this role takes on heightened significance due to the density of multinational corporations, financial institutions, and public enterprises. This poster presentation explores the multifaceted responsibilities of auditors operating within this specific geographic and regulatory context.</w:t>
      </w:r>
    </w:p>
    <w:p>
      <w:pPr>
        <w:pStyle w:val="BodyText"/>
      </w:pPr>
      <w:r>
        <w:t xml:space="preserve">Canada Toronto serves as a critical node in the global economy. The sheer volume of transactions occurring here necessitates rigorous oversight. Auditors act as independent examiners who verify the accuracy and compliance of financial statements. Their work ensures that stakeholders, including investors, creditors, and regulators such as the Ontario Securities Commission (OSC), have reliable information to make informed decisions.</w:t>
      </w:r>
    </w:p>
    <w:p>
      <w:pPr>
        <w:pStyle w:val="BodyText"/>
      </w:pPr>
      <w:r>
        <w:rPr>
          <w:bCs/>
          <w:b/>
        </w:rPr>
        <w:t xml:space="preserve">Key Insight:</w:t>
      </w:r>
      <w:r>
        <w:t xml:space="preserve"> </w:t>
      </w:r>
      <w:r>
        <w:t xml:space="preserve">In Canada Toronto, auditors do not merely check numbers; they serve as vital intermediaries that uphold market confidence and facilitate capital flow in a competitive international arena.</w:t>
      </w:r>
    </w:p>
    <w:bookmarkEnd w:id="21"/>
    <w:bookmarkStart w:id="22" w:name="regulatory-heading"/>
    <w:p>
      <w:pPr>
        <w:pStyle w:val="Heading2"/>
      </w:pPr>
      <w:r>
        <w:t xml:space="preserve">Regulatory Framework and Compliance in Canada Toronto</w:t>
      </w:r>
    </w:p>
    <w:p>
      <w:pPr>
        <w:pStyle w:val="FirstParagraph"/>
      </w:pPr>
      <w:r>
        <w:t xml:space="preserve">The operating environment for auditors in Canada Toronto is governed by a complex web of local, provincial, and federal regulations. At the provincial level, the Chartered Professional Accountants (CPA) of Ontario set stringent ethical standards and competency requirements that all practicing auditors must adhere to.</w:t>
      </w:r>
    </w:p>
    <w:p>
      <w:pPr>
        <w:numPr>
          <w:ilvl w:val="0"/>
          <w:numId w:val="1001"/>
        </w:numPr>
        <w:pStyle w:val="Compact"/>
      </w:pPr>
      <w:r>
        <w:rPr>
          <w:bCs/>
          <w:b/>
        </w:rPr>
        <w:t xml:space="preserve">CPA Canada Handbook:</w:t>
      </w:r>
      <w:r>
        <w:t xml:space="preserve"> </w:t>
      </w:r>
      <w:r>
        <w:t xml:space="preserve">This comprehensive guide outlines the Accounting, Auditing, and Assurance Standards (CAS) that auditors in Canada Toronto must follow when conducting their reviews.</w:t>
      </w:r>
    </w:p>
    <w:p>
      <w:pPr>
        <w:numPr>
          <w:ilvl w:val="0"/>
          <w:numId w:val="1001"/>
        </w:numPr>
        <w:pStyle w:val="Compact"/>
      </w:pPr>
      <w:r>
        <w:rPr>
          <w:bCs/>
          <w:b/>
        </w:rPr>
        <w:t xml:space="preserve">Federal Securities Laws:</w:t>
      </w:r>
      <w:r>
        <w:t xml:space="preserve"> </w:t>
      </w:r>
      <w:r>
        <w:t xml:space="preserve">For publicly traded companies listed on the Toronto Stock Exchange (TSX), auditors must comply with additional disclosure requirements designed to protect public investors.</w:t>
      </w:r>
    </w:p>
    <w:p>
      <w:pPr>
        <w:numPr>
          <w:ilvl w:val="0"/>
          <w:numId w:val="1001"/>
        </w:numPr>
        <w:pStyle w:val="Compact"/>
      </w:pPr>
      <w:r>
        <w:rPr>
          <w:bCs/>
          <w:b/>
        </w:rPr>
        <w:t xml:space="preserve">Anti-Money Laundering (AML) Regulations:</w:t>
      </w:r>
      <w:r>
        <w:t xml:space="preserve"> </w:t>
      </w:r>
      <w:r>
        <w:t xml:space="preserve">Given Toronto's status as a financial center, auditors play a crucial role in detecting and preventing financial crimes under the Proceeds of Crime (Money Laundering) and Terrorist Financing Act.</w:t>
      </w:r>
    </w:p>
    <w:p>
      <w:pPr>
        <w:pStyle w:val="FirstParagraph"/>
      </w:pPr>
      <w:r>
        <w:t xml:space="preserve">Furthermore, the Auditor General of Ontario provides an additional layer of scrutiny for public sector entities within Canada Toronto, ensuring that taxpayer funds are utilized efficiently and effectively. This multi-tiered regulatory structure demands that auditors possess not only technical expertise but also a deep understanding of legal implications.</w:t>
      </w:r>
    </w:p>
    <w:bookmarkEnd w:id="22"/>
    <w:bookmarkStart w:id="23" w:name="ethics-heading"/>
    <w:p>
      <w:pPr>
        <w:pStyle w:val="Heading2"/>
      </w:pPr>
      <w:r>
        <w:t xml:space="preserve">Ethical Standards and Professional Integrity</w:t>
      </w:r>
    </w:p>
    <w:p>
      <w:pPr>
        <w:pStyle w:val="FirstParagraph"/>
      </w:pPr>
      <w:r>
        <w:t xml:space="preserve">Ethics form the cornerstone of the auditing profession. In Canada Toronto, where high-stakes financial dealings are common, maintaining absolute independence and objectivity is paramount. Auditors must navigate potential conflicts of interest with diligence to preserve their credibility.</w:t>
      </w:r>
    </w:p>
    <w:p>
      <w:pPr>
        <w:numPr>
          <w:ilvl w:val="0"/>
          <w:numId w:val="1002"/>
        </w:numPr>
        <w:pStyle w:val="Compact"/>
      </w:pPr>
      <w:r>
        <w:rPr>
          <w:bCs/>
          <w:b/>
        </w:rPr>
        <w:t xml:space="preserve">Independence:</w:t>
      </w:r>
      <w:r>
        <w:t xml:space="preserve"> </w:t>
      </w:r>
      <w:r>
        <w:t xml:space="preserve">Auditors must remain free from any influence that could compromise their judgment, particularly when auditing closely held family businesses or entities with significant political ties in Canada Toronto.</w:t>
      </w:r>
    </w:p>
    <w:p>
      <w:pPr>
        <w:numPr>
          <w:ilvl w:val="0"/>
          <w:numId w:val="1002"/>
        </w:numPr>
        <w:pStyle w:val="Compact"/>
      </w:pPr>
      <w:r>
        <w:rPr>
          <w:bCs/>
          <w:b/>
        </w:rPr>
        <w:t xml:space="preserve">Confidentiality:</w:t>
      </w:r>
      <w:r>
        <w:t xml:space="preserve"> </w:t>
      </w:r>
      <w:r>
        <w:t xml:space="preserve">Protecting sensitive client information is a legal and ethical obligation. Breaches of confidentiality can result in severe penalties and loss of license within the Canadian professional landscape.</w:t>
      </w:r>
    </w:p>
    <w:p>
      <w:pPr>
        <w:numPr>
          <w:ilvl w:val="0"/>
          <w:numId w:val="1002"/>
        </w:numPr>
        <w:pStyle w:val="Compact"/>
      </w:pPr>
      <w:r>
        <w:t xml:space="preserve">Auditors must provide unbiased opinions based solely on evidence gathered during the audit process, ensuring that personal biases or external pressures do not skew their conclusions.</w:t>
      </w:r>
    </w:p>
    <w:p>
      <w:pPr>
        <w:pStyle w:val="FirstParagraph"/>
      </w:pPr>
      <w:r>
        <w:t xml:space="preserve">The reputation of the auditing profession in Canada Toronto relies heavily on public perception. Scandals involving major corporations often lead to increased scrutiny and stricter regulatory responses. Therefore, individual auditors are encouraged by their professional bodies to engage in continuous ethics training and peer reviews.</w:t>
      </w:r>
    </w:p>
    <w:bookmarkEnd w:id="23"/>
    <w:bookmarkStart w:id="24" w:name="tech-heading"/>
    <w:p>
      <w:pPr>
        <w:pStyle w:val="Heading2"/>
      </w:pPr>
      <w:r>
        <w:t xml:space="preserve">Technological Advancements in Auditing</w:t>
      </w:r>
    </w:p>
    <w:p>
      <w:pPr>
        <w:pStyle w:val="FirstParagraph"/>
      </w:pPr>
      <w:r>
        <w:t xml:space="preserve">The landscape of auditing is rapidly evolving due to technological innovations. In Canada Toronto, forward-thinking audit firms are leveraging data analytics, artificial intelligence (AI), and blockchain technology to enhance the efficiency and accuracy of their examinations.</w:t>
      </w:r>
    </w:p>
    <w:p>
      <w:pPr>
        <w:numPr>
          <w:ilvl w:val="0"/>
          <w:numId w:val="1003"/>
        </w:numPr>
        <w:pStyle w:val="Compact"/>
      </w:pPr>
      <w:r>
        <w:rPr>
          <w:bCs/>
          <w:b/>
        </w:rPr>
        <w:t xml:space="preserve">Data Analytics:</w:t>
      </w:r>
      <w:r>
        <w:t xml:space="preserve"> </w:t>
      </w:r>
      <w:r>
        <w:t xml:space="preserve">Auditors can now analyze 100% of transactions rather than relying on sample-based testing, allowing for more comprehensive risk assessment in the busy Canadian financial sector.</w:t>
      </w:r>
    </w:p>
    <w:p>
      <w:pPr>
        <w:numPr>
          <w:ilvl w:val="0"/>
          <w:numId w:val="1003"/>
        </w:numPr>
        <w:pStyle w:val="Compact"/>
      </w:pPr>
      <w:r>
        <w:rPr>
          <w:bCs/>
          <w:b/>
        </w:rPr>
        <w:t xml:space="preserve">Blockchain Verification:</w:t>
      </w:r>
      <w:r>
        <w:t xml:space="preserve"> </w:t>
      </w:r>
      <w:r>
        <w:t xml:space="preserve">With the rise of digital assets and smart contracts, auditors are exploring blockchain ledgers to verify transaction authenticity in real-time, reducing fraud potential.</w:t>
      </w:r>
    </w:p>
    <w:p>
      <w:pPr>
        <w:numPr>
          <w:ilvl w:val="0"/>
          <w:numId w:val="1003"/>
        </w:numPr>
        <w:pStyle w:val="Compact"/>
      </w:pPr>
      <w:r>
        <w:rPr>
          <w:bCs/>
          <w:b/>
        </w:rPr>
        <w:t xml:space="preserve">Cloud-Based Auditing Tools:</w:t>
      </w:r>
      <w:r>
        <w:t xml:space="preserve"> </w:t>
      </w:r>
      <w:r>
        <w:t xml:space="preserve">These platforms facilitate remote collaboration between auditors and clients across Canada Toronto, improving workflow efficiency during peak reporting seasons.</w:t>
      </w:r>
    </w:p>
    <w:p>
      <w:pPr>
        <w:pStyle w:val="FirstParagraph"/>
      </w:pPr>
      <w:r>
        <w:t xml:space="preserve">However, these technological advancements also introduce new risks, such as cyber threats to audit data. Consequently, IT audit capabilities are becoming just as important as traditional financial auditing skills for professionals in Canada Toronto.</w:t>
      </w:r>
    </w:p>
    <w:bookmarkEnd w:id="24"/>
    <w:bookmarkStart w:id="25" w:name="impact-heading"/>
    <w:p>
      <w:pPr>
        <w:pStyle w:val="Heading2"/>
      </w:pPr>
      <w:r>
        <w:t xml:space="preserve">Economic Impact and Future Outlook</w:t>
      </w:r>
    </w:p>
    <w:p>
      <w:pPr>
        <w:pStyle w:val="FirstParagraph"/>
      </w:pPr>
      <w:r>
        <w:t xml:space="preserve">The contributions of auditors to the economy in Canada Toronto are substantial. By ensuring transparent financial reporting, they reduce information asymmetry between company management and external stakeholders. This transparency lowers the cost of capital for businesses, encouraging investment and growth.</w:t>
      </w:r>
    </w:p>
    <w:p>
      <w:pPr>
        <w:numPr>
          <w:ilvl w:val="0"/>
          <w:numId w:val="1004"/>
        </w:numPr>
        <w:pStyle w:val="Compact"/>
      </w:pPr>
      <w:r>
        <w:rPr>
          <w:bCs/>
          <w:b/>
        </w:rPr>
        <w:t xml:space="preserve">Investor Confidence:</w:t>
      </w:r>
      <w:r>
        <w:t xml:space="preserve"> </w:t>
      </w:r>
      <w:r>
        <w:t xml:space="preserve">Reliable audits attract domestic and foreign investment to Canada Toronto, reinforcing its status as a global financial center.</w:t>
      </w:r>
    </w:p>
    <w:p>
      <w:pPr>
        <w:numPr>
          <w:ilvl w:val="0"/>
          <w:numId w:val="1004"/>
        </w:numPr>
        <w:pStyle w:val="Compact"/>
      </w:pPr>
      <w:r>
        <w:rPr>
          <w:bCs/>
          <w:b/>
        </w:rPr>
        <w:t xml:space="preserve">Corporate Governance:</w:t>
      </w:r>
      <w:r>
        <w:t xml:space="preserve"> </w:t>
      </w:r>
      <w:r>
        <w:t xml:space="preserve">Auditors provide valuable recommendations for improving internal controls and governance structures, leading to more resilient organizations.</w:t>
      </w:r>
    </w:p>
    <w:p>
      <w:pPr>
        <w:numPr>
          <w:ilvl w:val="0"/>
          <w:numId w:val="1004"/>
        </w:numPr>
        <w:pStyle w:val="Compact"/>
      </w:pPr>
      <w:r>
        <w:rPr>
          <w:bCs/>
          <w:b/>
        </w:rPr>
        <w:t xml:space="preserve">Sustainability Reporting:</w:t>
      </w:r>
      <w:r>
        <w:t xml:space="preserve"> </w:t>
      </w:r>
      <w:r>
        <w:t xml:space="preserve">There is a growing demand for environmental, social, and governance (ESG) assurance. Auditors in Canada Toronto are increasingly tasked with verifying non-financial disclosures related to sustainability goals.</w:t>
      </w:r>
    </w:p>
    <w:p>
      <w:pPr>
        <w:pStyle w:val="FirstParagraph"/>
      </w:pPr>
      <w:r>
        <w:t xml:space="preserve">Looking ahead, the role of the auditor will continue to expand beyond traditional financial statements. As stakeholders demand greater accountability regarding social and environmental impacts, auditors in Canada Toronto must adapt by acquiring specialized knowledge in ESG standards and sustainable business practices.</w:t>
      </w:r>
    </w:p>
    <w:bookmarkEnd w:id="25"/>
    <w:bookmarkStart w:id="26" w:name="conclusion"/>
    <w:p>
      <w:pPr>
        <w:pStyle w:val="Heading2"/>
      </w:pPr>
      <w:r>
        <w:t xml:space="preserve">Conclusion</w:t>
      </w:r>
    </w:p>
    <w:p>
      <w:pPr>
        <w:pStyle w:val="FirstParagraph"/>
      </w:pPr>
      <w:r>
        <w:t xml:space="preserve">In summary, the role of the auditor in Canada Toronto is indispensable to the functioning of modern markets. Through rigorous adherence to regulatory frameworks, unwavering commitment to ethical standards, and embrace of technological innovation, auditors safeguard financial integrity. As Canada Toronto continues to evolve as a dynamic economic powerhouse, the demand for skilled auditors who can navigate this complex landscape will only grow stronger.</w:t>
      </w:r>
    </w:p>
    <w:bookmarkEnd w:id="26"/>
    <w:p>
      <w:pPr>
        <w:pStyle w:val="BodyText"/>
      </w:pPr>
      <w:r>
        <w:t xml:space="preserve">Presented by: [Your Name/Institution]</w:t>
      </w:r>
      <w:r>
        <w:br/>
      </w:r>
      <w:r>
        <w:t xml:space="preserve">Department of Accounting and Finance</w:t>
      </w:r>
      <w:r>
        <w:br/>
      </w:r>
      <w:r>
        <w:t xml:space="preserve">Academic Conference on Financial Oversight in Canada Toronto</w:t>
      </w:r>
      <w:r>
        <w:br/>
      </w:r>
      <w:r>
        <w:t xml:space="preserve">Contact: email@university.edu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Canada Toronto</dc:title>
  <dc:creator/>
  <dc:language>en</dc:language>
  <cp:keywords/>
  <dcterms:created xsi:type="dcterms:W3CDTF">2026-07-29T09:46:20Z</dcterms:created>
  <dcterms:modified xsi:type="dcterms:W3CDTF">2026-07-29T09:46:20Z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