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Marseille</w:t>
      </w:r>
      <w:r>
        <w:t xml:space="preserve"> </w:t>
      </w:r>
      <w:r>
        <w:t xml:space="preserve">Context</w:t>
      </w:r>
    </w:p>
    <w:p>
      <w:pPr>
        <w:pStyle w:val="FirstParagraph"/>
      </w:pPr>
      <w:r>
        <w:t xml:space="preserve">The Modern Auditor: Navigating Financial Integrity in France, Marseille</w:t>
      </w:r>
    </w:p>
    <w:p>
      <w:pPr>
        <w:pStyle w:val="BodyText"/>
      </w:pPr>
      <w:r>
        <w:t xml:space="preserve">A Comprehensive Academic Overview of Regulatory Frameworks and Professional Ethics</w:t>
      </w:r>
    </w:p>
    <w:p>
      <w:pPr>
        <w:pStyle w:val="BodyText"/>
      </w:pPr>
      <w:r>
        <w:t xml:space="preserve">Prepared for Academic Exhibition at the University of Aix-Marseille | Department of Accounting &amp; Finance</w:t>
      </w:r>
    </w:p>
    <w:bookmarkStart w:id="20" w:name="introduction"/>
    <w:p>
      <w:pPr>
        <w:pStyle w:val="Heading2"/>
      </w:pPr>
      <w:r>
        <w:t xml:space="preserve">Introduction</w:t>
      </w:r>
    </w:p>
    <w:p>
      <w:pPr>
        <w:pStyle w:val="FirstParagraph"/>
      </w:pPr>
      <w:r>
        <w:t xml:space="preserve">In the vibrant economic landscape of France, specifically within the historic port city of Marseille, the role of an Auditor is paramount to maintaining corporate integrity and investor confidence. This poster explores how Auditors operate within this unique Mediterranean context. The Auditor serves not just as a checker of numbers but as a guardian of public trust in one France's busiest commercial hubs.</w:t>
      </w:r>
    </w:p>
    <w:bookmarkEnd w:id="20"/>
    <w:bookmarkStart w:id="21" w:name="X2415ed928d020aff342bedfaff49b0f67cd98d2"/>
    <w:p>
      <w:pPr>
        <w:pStyle w:val="Heading2"/>
      </w:pPr>
      <w:r>
        <w:t xml:space="preserve">Regulatory Landscape</w:t>
      </w:r>
      <w:r>
        <w:t xml:space="preserve"> </w:t>
      </w:r>
      <w:r>
        <w:t xml:space="preserve">Auditors in Marseille must navigate the strict regulatory environment dictated by both French national law and European Union directives. The Autorité des Normes Comptables (ANC) sets the standards that every Auditor must adhere to, ensuring that financial statements accurately reflect a company's position. Compliance with these laws is mandatory for any Audit firm operating within France.</w:t>
      </w:r>
    </w:p>
    <w:bookmarkEnd w:id="21"/>
    <w:bookmarkStart w:id="22" w:name="Xc3b5310f2d8d54295de92c32ac3f512df4a7e18"/>
    <w:p>
      <w:pPr>
        <w:pStyle w:val="Heading2"/>
      </w:pPr>
      <w:r>
        <w:t xml:space="preserve">The Marseille Context</w:t>
      </w:r>
      <w:r>
        <w:t xml:space="preserve"> </w:t>
      </w:r>
      <w:r>
        <w:t xml:space="preserve">As a major hub for Mediterranean trade, Marseille presents unique challenges and opportunities for Auditors. The port's extensive logistics network, alongside its growing tech sector ("Station F" satellite), requires specialized auditing approaches. Local businesses range from traditional shipping families to innovative startups; therefore, the Auditor must be adaptable yet rigorous in their evaluation methods across France.</w:t>
      </w:r>
    </w:p>
    <w:bookmarkEnd w:id="22"/>
    <w:bookmarkStart w:id="23" w:name="X773a289b7b2cf08f3fe527d31d6414a01022b18"/>
    <w:p>
      <w:pPr>
        <w:pStyle w:val="Heading2"/>
      </w:pPr>
      <w:r>
        <w:t xml:space="preserve">Auditing Methodologies</w:t>
      </w:r>
      <w:r>
        <w:t xml:space="preserve"> </w:t>
      </w:r>
      <w:r>
        <w:t xml:space="preserve">Modern Auditors employ advanced data analytics alongside traditional sampling techniques. In Marseille, where cross-border transactions are frequent due to its geographic location, Auditors focus heavily on foreign exchange risks and international tax compliance. The rigorous process involves understanding internal controls, verifying assets physically present in French warehouses or docks, and assessing digital infrastructure security.</w:t>
      </w:r>
    </w:p>
    <w:bookmarkEnd w:id="23"/>
    <w:bookmarkStart w:id="24" w:name="Xb5871affa16b9d74dc028635a0d7dd6253807d3"/>
    <w:p>
      <w:pPr>
        <w:pStyle w:val="Heading2"/>
      </w:pPr>
      <w:r>
        <w:t xml:space="preserve">Ethical Standards &amp; Independence</w:t>
      </w:r>
      <w:r>
        <w:t xml:space="preserve"> </w:t>
      </w:r>
      <w:r>
        <w:t xml:space="preserve">The most critical aspect of the profession is maintaining absolute independence. For an Auditor practicing in France, adherence to the Code of Ethics issued by the Compagnie Expertise Comptable (CEC) is vital. Any perceived conflict of interest can lead to severe legal repercussions and loss of reputation within Marseille's tight-knit business community.</w:t>
      </w:r>
    </w:p>
    <w:bookmarkEnd w:id="24"/>
    <w:bookmarkStart w:id="25" w:name="X0b60a1e8396d3cefc2459f886e78f41050b8030"/>
    <w:p>
      <w:pPr>
        <w:pStyle w:val="Heading2"/>
      </w:pPr>
      <w:r>
        <w:t xml:space="preserve">Future Trends in Auditing</w:t>
      </w:r>
      <w:r>
        <w:t xml:space="preserve"> </w:t>
      </w:r>
      <w:r>
        <w:t xml:space="preserve">Looking ahead, the Auditor profession is evolving towards continuous auditing powered by Artificial Intelligence. In France, regulatory bodies are pushing for greater transparency and real-time reporting capabilities. Marseille's businesses must prepare their systems to accommodate these technological shifts while maintaining robust security protocols against cyber threats.</w:t>
      </w:r>
    </w:p>
    <w:bookmarkEnd w:id="25"/>
    <w:bookmarkStart w:id="26" w:name="X5e8a6695f03504b7939f9b9bfefba308561841e"/>
    <w:p>
      <w:pPr>
        <w:pStyle w:val="Heading2"/>
      </w:pPr>
      <w:r>
        <w:t xml:space="preserve">Current Challenges</w:t>
      </w:r>
      <w:r>
        <w:t xml:space="preserve"> </w:t>
      </w:r>
      <w:r>
        <w:t xml:space="preserve">Small and Medium-sized Enterprises (SMEs) in Marseille often struggle with the cost of comprehensive Audits. This creates a disparity where only larger firms can afford top-tier external verification. Furthermore, Brexit has introduced new complexities regarding trade flows through the Port of Marseille, requiring Auditors to stay updated on constantly changing customs regulations between the UK and France.</w:t>
      </w:r>
    </w:p>
    <w:p>
      <w:pPr>
        <w:pStyle w:val="FirstParagraph"/>
      </w:pPr>
      <w:r>
        <w:t xml:space="preserve">Conclusion</w:t>
      </w:r>
      <w:r>
        <w:t xml:space="preserve"> </w:t>
      </w:r>
      <w:r>
        <w:t xml:space="preserve">The position of an Auditor in Marseille is one of significant responsibility and influence. By upholding high standards of accuracy, ethics, and regulatory compliance, the Auditor supports not only individual businesses but also the broader economic stability of France. Continued education and adaptation to technological changes will define success for future professionals in this field.</w:t>
      </w:r>
      <w:r>
        <w:br/>
      </w:r>
      <w:r>
        <w:br/>
      </w:r>
      <w:r>
        <w:rPr>
          <w:iCs/>
          <w:i/>
        </w:rPr>
        <w:t xml:space="preserve">References available upon request at the academic symposium.</w:t>
      </w:r>
    </w:p>
    <w:p>
      <w:pPr>
        <w:pStyle w:val="BodyText"/>
      </w:pPr>
      <w:r>
        <w:t xml:space="preserve">© 2023 Academic Research Group | Poster Presentation academic Document regarding France and Marseille Auditing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Marseille Context</dc:title>
  <dc:creator/>
  <dc:language>en</dc:language>
  <cp:keywords/>
  <dcterms:created xsi:type="dcterms:W3CDTF">2026-07-29T09:59:24Z</dcterms:created>
  <dcterms:modified xsi:type="dcterms:W3CDTF">2026-07-29T09:59:24Z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