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Ghana,</w:t>
      </w:r>
      <w:r>
        <w:t xml:space="preserve"> </w:t>
      </w:r>
      <w:r>
        <w:t xml:space="preserve">Accra</w:t>
      </w:r>
    </w:p>
    <w:p>
      <w:pPr>
        <w:pStyle w:val="FirstParagraph"/>
      </w:pPr>
      <w:r>
        <w:t xml:space="preserve">```html</w:t>
      </w:r>
    </w:p>
    <w:p>
      <w:pPr>
        <w:pStyle w:val="BodyText"/>
      </w:pPr>
      <w:r>
        <w:t xml:space="preserve">1. Introduction and Contextual Background</w:t>
      </w:r>
      <w:r>
        <w:t xml:space="preserve"> </w:t>
      </w:r>
      <w:r>
        <w:t xml:space="preserve">The modern financial landscape in Ghana is characterized by rapid economic growth, increasing foreign direct investment, and a robust push towards digitalization of financial services. Within this dynamic environment located specifically within the commercial capital of Ghana Accra, the role of the Auditor has transcended traditional compliance checks to become a strategic pillar for corporate governance and economic stability. This poster presentation explores the evolving responsibilities, challenges, and opportunities facing Auditors in Ghana Accra today. As businesses scale and regulatory frameworks tighten under bodies such as the Corporate Secrets (Private Companies) Act and oversight from the Institute of Chartered Accountants, Ghana (ICAG), auditors serve as critical gatekeepers of financial integrity.</w:t>
      </w:r>
      <w:r>
        <w:t xml:space="preserve"> </w:t>
      </w:r>
      <w:r>
        <w:t xml:space="preserve">2. Objectives of the Study</w:t>
      </w:r>
      <w:r>
        <w:t xml:space="preserve"> </w:t>
      </w:r>
      <w:r>
        <w:t xml:space="preserve">This academic presentation aims to:</w:t>
      </w:r>
      <w:r>
        <w:t xml:space="preserve"> </w:t>
      </w:r>
      <w:r>
        <w:t xml:space="preserve">1. Analyze the current regulatory framework governing auditing practices in Ghana Accra.</w:t>
      </w:r>
      <w:r>
        <w:t xml:space="preserve"> </w:t>
      </w:r>
      <w:r>
        <w:t xml:space="preserve">2. Evaluate the impact of digital transformation on audit methodologies in major firms located in Accra’s Central Business District and surrounding business hubs like East Legon and Airport City.</w:t>
      </w:r>
      <w:r>
        <w:t xml:space="preserve"> </w:t>
      </w:r>
      <w:r>
        <w:t xml:space="preserve">3. Identify key challenges faced by local auditors, including skill gaps, technological adaptation, and ethical pressures.</w:t>
      </w:r>
      <w:r>
        <w:t xml:space="preserve"> </w:t>
      </w:r>
      <w:r>
        <w:t xml:space="preserve">4. Propose strategic recommendations for enhancing audit quality and independence in the Ghanaian context.</w:t>
      </w:r>
      <w:r>
        <w:t xml:space="preserve"> </w:t>
      </w:r>
      <w:r>
        <w:t xml:space="preserve">3 Regulatory Framework in Ghana Accra</w:t>
      </w:r>
      <w:r>
        <w:t xml:space="preserve"> </w:t>
      </w:r>
      <w:r>
        <w:t xml:space="preserve">Auditing firms operating in Ghana Accra must adhere to a dual regulatory structure:</w:t>
      </w:r>
      <w:r>
        <w:t xml:space="preserve"> </w:t>
      </w:r>
      <w:r>
        <w:t xml:space="preserve">- International Standards on Auditing (ISA): Adopted locally by ICAG, ensuring global compliance standards are met by firms serving multinational corporations headquartered or operating out of Accra.</w:t>
      </w:r>
      <w:r>
        <w:t xml:space="preserve"> </w:t>
      </w:r>
      <w:r>
        <w:t xml:space="preserve">- Local Statutory Requirements: Compliance with the Companies Act, 2019 (Act 992), which mandates rigorous disclosure and audit requirements for both public and private entities listed on the Ghana Stock Exchange.</w:t>
      </w:r>
      <w:r>
        <w:t xml:space="preserve"> </w:t>
      </w:r>
      <w:r>
        <w:t xml:space="preserve">4 Challenges Facing Auditors in Ghana</w:t>
      </w:r>
      <w:r>
        <w:t xml:space="preserve"> </w:t>
      </w:r>
      <w:r>
        <w:t xml:space="preserve">Despite regulatory advancements, auditors in Accra face significant hurdles:</w:t>
      </w:r>
      <w:r>
        <w:t xml:space="preserve"> </w:t>
      </w:r>
      <w:r>
        <w:t xml:space="preserve">a) Technological Disruption: The shift towards blockchain accounting systems and AI-driven forensic analysis requires auditors to upskill continuously. Many firms in Accra struggle with the high cost of implementing advanced audit software.</w:t>
      </w:r>
      <w:r>
        <w:t xml:space="preserve"> </w:t>
      </w:r>
      <w:r>
        <w:t xml:space="preserve">b) Cultural Factors: In some local business practices, there remains a tension between maintaining professional skepticism and navigating traditional business relationships, impacting auditor independence.</w:t>
      </w:r>
      <w:r>
        <w:t xml:space="preserve"> </w:t>
      </w:r>
      <w:r>
        <w:t xml:space="preserve">c) Regulatory Enforcement: While laws exist, enforcement consistency can be challenging across different sectors in Accra’s diverse market landscape.</w:t>
      </w:r>
      <w:r>
        <w:t xml:space="preserve"> </w:t>
      </w:r>
      <w:r>
        <w:t xml:space="preserve">5 Opportunities for Growth</w:t>
      </w:r>
      <w:r>
        <w:t xml:space="preserve"> </w:t>
      </w:r>
      <w:r>
        <w:t xml:space="preserve">1. Digital Auditing Solutions: There is immense potential for Accra-based firms to lead West Africa in adopting cloud-based audit platforms, improving efficiency and real-time reporting capabilities.</w:t>
      </w:r>
      <w:r>
        <w:t xml:space="preserve"> </w:t>
      </w:r>
      <w:r>
        <w:t xml:space="preserve">2. Expansion into Advisory Services: Beyond statutory audits, auditors are increasingly needed for risk management consulting, cybersecurity assessments, and ESG (Environmental, Social, and Governance) compliance advisory services—a growing sector in Ghana’s sustainable development agenda.</w:t>
      </w:r>
      <w:r>
        <w:t xml:space="preserve"> </w:t>
      </w:r>
      <w:r>
        <w:t xml:space="preserve">3. Training and Capacity Building: Collaborations between local universities in Accra (such as University of Ghana Business School) and professional bodies can bridge the skills gap through specialized postgraduate programs focused on forensic accounting and data analytics.</w:t>
      </w:r>
      <w:r>
        <w:t xml:space="preserve"> </w:t>
      </w:r>
      <w:r>
        <w:t xml:space="preserve">6 Methodology</w:t>
      </w:r>
      <w:r>
        <w:t xml:space="preserve"> </w:t>
      </w:r>
      <w:r>
        <w:t xml:space="preserve">This presentation synthesizes qualitative data collected from semi-structured interviews with senior partners at major audit firms in Accra, including Big Four affiliates and prominent local practices. Secondary data was drawn from annual reports, regulatory publications by ICAG, and academic journals focusing on African corporate governance trends between 2018 and 2023.</w:t>
      </w:r>
      <w:r>
        <w:t xml:space="preserve"> </w:t>
      </w:r>
      <w:r>
        <w:t xml:space="preserve">7 Key Findings</w:t>
      </w:r>
      <w:r>
        <w:t xml:space="preserve"> </w:t>
      </w:r>
      <w:r>
        <w:t xml:space="preserve">- Over 65% of surveyed auditors in Accra report that technology adoption has improved audit accuracy but increased their workload during transition periods.</w:t>
      </w:r>
      <w:r>
        <w:t xml:space="preserve"> </w:t>
      </w:r>
      <w:r>
        <w:t xml:space="preserve">- Ethical independence remains the most cited challenge, particularly when auditing family-owned conglomerates prevalent in Ghana’s economy.</w:t>
      </w:r>
      <w:r>
        <w:t xml:space="preserve"> </w:t>
      </w:r>
      <w:r>
        <w:t xml:space="preserve">- There is a strong correlation between firms investing in continuous professional development (CPD) and higher client satisfaction scores regarding audit value addition beyond mere compliance.</w:t>
      </w:r>
      <w:r>
        <w:t xml:space="preserve"> </w:t>
      </w:r>
      <w:r>
        <w:t xml:space="preserve">8 Recommendations</w:t>
      </w:r>
      <w:r>
        <w:t xml:space="preserve"> </w:t>
      </w:r>
      <w:r>
        <w:t xml:space="preserve">1. Strengthen Collaboration with ICAG: Regular workshops on emerging technologies and ethical dilemmas should be mandatory for all practicing auditors in Ghana Accra.</w:t>
      </w:r>
      <w:r>
        <w:t xml:space="preserve"> </w:t>
      </w:r>
      <w:r>
        <w:t xml:space="preserve">2. Promote Public-Private Partnerships: Encourage partnerships between tech firms and audit houses to develop affordable, locally adapted audit software solutions suited for Ghanaian SMEs and large enterprises alike.</w:t>
      </w:r>
      <w:r>
        <w:t xml:space="preserve"> </w:t>
      </w:r>
      <w:r>
        <w:t xml:space="preserve">3. Enhance Regulatory Oversight: The Financial Sector Regulatory Authority (FSD) should enforce stricter penalties for non-compliance with ISA standards to maintain international investor confidence in Accra-listed entities.</w:t>
      </w:r>
      <w:r>
        <w:t xml:space="preserve"> </w:t>
      </w:r>
      <w:r>
        <w:t xml:space="preserve">9 Conclusion</w:t>
      </w:r>
      <w:r>
        <w:t xml:space="preserve"> </w:t>
      </w:r>
      <w:r>
        <w:t xml:space="preserve">The Auditor in Ghana Accra is no longer just a historical record-keeper but a strategic advisor essential for sustainable economic growth. By addressing technological and ethical challenges through proactive regulation and continuous education, the auditing profession can significantly contribute to reducing corruption, enhancing transparency, and attracting foreign investment into Ghana’s thriving business ecosystem centered in Accra.</w:t>
      </w:r>
      <w:r>
        <w:t xml:space="preserve"> </w:t>
      </w:r>
      <w:r>
        <w:t xml:space="preserve">10 References</w:t>
      </w:r>
      <w:r>
        <w:t xml:space="preserve"> </w:t>
      </w:r>
      <w:r>
        <w:t xml:space="preserve">- Institute of Chartered Accountants, Ghana (ICAG). Annual Reports &amp; Professional Standards (2018-2023).</w:t>
      </w:r>
      <w:r>
        <w:t xml:space="preserve"> </w:t>
      </w:r>
      <w:r>
        <w:t xml:space="preserve">- Corporate Secrets (Private Companies) Act, 2019 (Act 992), Republic of Ghana.</w:t>
      </w:r>
      <w:r>
        <w:t xml:space="preserve"> </w:t>
      </w:r>
      <w:r>
        <w:t xml:space="preserve">- Journal of African Business: “Corporate Governance Trends in West Africa.”</w:t>
      </w:r>
      <w:r>
        <w:t xml:space="preserve"> </w:t>
      </w:r>
      <w:r>
        <w:t xml:space="preserve">- Interviews conducted with Audit Partners in Accra, Q3 2023.</w:t>
      </w:r>
      <w:r>
        <w:t xml:space="preserve"> </w:t>
      </w:r>
      <w:r>
        <w:t xml:space="preserve">Acknowledgments</w:t>
      </w:r>
      <w:r>
        <w:t xml:space="preserve"> </w:t>
      </w:r>
      <w:r>
        <w:t xml:space="preserve">We gratefully acknowledge the support of ICAG and participating audit firms in Accra for their invaluable contributions to this research.</w:t>
      </w:r>
    </w:p>
    <w:p>
      <w:pPr>
        <w:pStyle w:val="BodyText"/>
      </w:pPr>
      <w:r>
        <w:rPr>
          <w:bCs/>
          <w:b/>
        </w:rPr>
        <w:t xml:space="preserve">Auditor Role &amp; Impact: A Ghana Accra Perspective</w:t>
      </w:r>
      <w:r>
        <w:br/>
      </w:r>
      <w:r>
        <w:t xml:space="preserve">Presented at the International Conference on African Economic Development, 2024</w:t>
      </w:r>
      <w:r>
        <w:br/>
      </w:r>
      <w:r>
        <w:t xml:space="preserve">© All Rights Reserved. Contact: info@auditorresearch.org for inquiries. | Website: www.auditorghana.org | Social Media: @AuditorGhana</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Auditor in Ghana, Accra</dc:title>
  <dc:creator/>
  <dc:language>en</dc:language>
  <cp:keywords/>
  <dcterms:created xsi:type="dcterms:W3CDTF">2026-07-29T02:51:43Z</dcterms:created>
  <dcterms:modified xsi:type="dcterms:W3CDTF">2026-07-29T02:51:43Z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