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Role</w:t>
      </w:r>
      <w:r>
        <w:t xml:space="preserve"> </w:t>
      </w:r>
      <w:r>
        <w:t xml:space="preserve">in</w:t>
      </w:r>
      <w:r>
        <w:t xml:space="preserve"> </w:t>
      </w:r>
      <w:r>
        <w:t xml:space="preserve">India</w:t>
      </w:r>
      <w:r>
        <w:t xml:space="preserve"> </w:t>
      </w:r>
      <w:r>
        <w:t xml:space="preserve">Mumbai</w:t>
      </w:r>
    </w:p>
    <w:bookmarkStart w:id="20" w:name="Xdfbba210cc02f68af7f370ac60c07578787a4a6"/>
    <w:p>
      <w:pPr>
        <w:pStyle w:val="Heading1"/>
      </w:pPr>
      <w:r>
        <w:t xml:space="preserve">The Strategic Evolution of the Auditor Role in the Indian Economic Landscape</w:t>
      </w:r>
    </w:p>
    <w:p>
      <w:pPr>
        <w:pStyle w:val="FirstParagraph"/>
      </w:pPr>
      <w:r>
        <w:t xml:space="preserve">Focusing on Corporate Governance , Regulatory Compliance and Stakeholder Confidence in India Mumbai</w:t>
      </w:r>
    </w:p>
    <w:p>
      <w:pPr>
        <w:pStyle w:val="BodyText"/>
      </w:pPr>
      <w:r>
        <w:t xml:space="preserve">Presented at the International Conference on Financial Reporting &amp; Assurance Services</w:t>
      </w:r>
      <w:r>
        <w:br/>
      </w:r>
      <w:r>
        <w:t xml:space="preserve">Contextual Analysis for Major Metropolitan Hubs | Post-2023 Regulatory Updates</w:t>
      </w:r>
    </w:p>
    <w:bookmarkEnd w:id="20"/>
    <w:p>
      <w:pPr>
        <w:pStyle w:val="BodyText"/>
      </w:pPr>
      <w:r>
        <w:rPr>
          <w:bCs/>
          <w:b/>
        </w:rPr>
        <w:t xml:space="preserve">Prepared by:</w:t>
      </w:r>
      <w:r>
        <w:t xml:space="preserve">The Academic Research Division on Corporate Accountability</w:t>
      </w:r>
      <w:r>
        <w:br/>
      </w:r>
      <w:r>
        <w:rPr>
          <w:bCs/>
          <w:b/>
        </w:rPr>
        <w:t xml:space="preserve">Date:</w:t>
      </w:r>
      <w:r>
        <w:t xml:space="preserve">October 2024</w:t>
      </w:r>
      <w:r>
        <w:br/>
      </w:r>
      <w:r>
        <w:rPr>
          <w:iCs/>
          <w:i/>
        </w:rPr>
        <w:t xml:space="preserve">Institutional Focus: Metropolitan Financial Markets in India</w:t>
      </w:r>
    </w:p>
    <w:bookmarkStart w:id="21" w:name="abstract"/>
    <w:p>
      <w:pPr>
        <w:pStyle w:val="Heading3"/>
      </w:pPr>
      <w:r>
        <w:t xml:space="preserve">Abstract</w:t>
      </w:r>
    </w:p>
    <w:p>
      <w:pPr>
        <w:pStyle w:val="FirstParagraph"/>
      </w:pPr>
      <w:r>
        <w:t xml:space="preserve">This poster presentation explores the critical and multifaceted role of the Auditor in the rapidly evolving financial ecosystem of India. Specifically, it examines how Auditors function as custodians of truth within India Mumbai , a city that serves as the commercial capital and financial heart of nations. With stringent regulatory frameworks suchas The Companies Act 2013 , Indian Accounting Standards (Ind AS), and recent amendments by the Institute of Chartered Accountants of India (ICAI), the traditional definition is expanding into forensic analysis, ethical oversight, and strategic advisory. This document highlights how auditors in India Mumbai are pivotal in maintaining market integrity , attracting foreign direct investment(FDI), and ensuring transparency among diverse corporate entities ranging from family-owned conglomerates to multinational corporations(MNCs).</w:t>
      </w:r>
    </w:p>
    <w:bookmarkEnd w:id="21"/>
    <w:bookmarkStart w:id="22" w:name="introduction-the-context-of-india-mumbai"/>
    <w:p>
      <w:pPr>
        <w:pStyle w:val="Heading3"/>
      </w:pPr>
      <w:r>
        <w:t xml:space="preserve">1. Introduction: The Context of India Mumbai</w:t>
      </w:r>
    </w:p>
    <w:p>
      <w:pPr>
        <w:pStyle w:val="FirstParagraph"/>
      </w:pPr>
      <w:r>
        <w:t xml:space="preserve">India Mumbai stands as the largest metropolitan area in India and the financial nucleus where major stock exchanges(BSE, NSE) operate. For decades , this city has been synonymous with economic dynamism . However, this growth brings complexities regarding compliance and governance . The Auditor emerges not just as a statutory requirement but as a key stakeholder in ensuring that corporate entities operating within India Mumbai adhere to ethical standards. The volume of transactions processed through Mumbai-based financial institutions demands robust auditing mechanisms. This section establishes the baseline understanding that the integrity of India's capital markets relies heavily on the diligence , competence and independence auditors bring to their engagements specifically within this high-stakes geographic locale .</w:t>
      </w:r>
    </w:p>
    <w:bookmarkEnd w:id="22"/>
    <w:bookmarkStart w:id="23" w:name="regulatory-landscape-governing-auditors"/>
    <w:p>
      <w:pPr>
        <w:pStyle w:val="Heading3"/>
      </w:pPr>
      <w:r>
        <w:t xml:space="preserve">2. Regulatory Landscape Governing Auditors</w:t>
      </w:r>
    </w:p>
    <w:p>
      <w:pPr>
        <w:pStyle w:val="FirstParagraph"/>
      </w:pPr>
      <w:r>
        <w:t xml:space="preserve">The work environment for an Auditor in India Mumbai is dictated by a rigorous legal framework. Key regulatory bodies include:</w:t>
      </w:r>
    </w:p>
    <w:p>
      <w:pPr>
        <w:numPr>
          <w:ilvl w:val="0"/>
          <w:numId w:val="1001"/>
        </w:numPr>
        <w:pStyle w:val="Compact"/>
      </w:pPr>
      <w:r>
        <w:rPr>
          <w:bCs/>
          <w:b/>
        </w:rPr>
        <w:t xml:space="preserve">The Companies Act 2013 :</w:t>
      </w:r>
      <w:r>
        <w:t xml:space="preserve"> </w:t>
      </w:r>
      <w:r>
        <w:t xml:space="preserve">Mandates strict audit requirements including CARO (Companies (Auditor’s Report Order)), which requires auditors to report specific irregularities regarding assets , liabilities and statutory dues.</w:t>
      </w:r>
    </w:p>
    <w:p>
      <w:pPr>
        <w:numPr>
          <w:ilvl w:val="0"/>
          <w:numId w:val="1001"/>
        </w:numPr>
        <w:pStyle w:val="Compact"/>
      </w:pPr>
      <w:r>
        <w:rPr>
          <w:bCs/>
          <w:b/>
        </w:rPr>
        <w:t xml:space="preserve">Indian Accounting Standards(Ind AS):</w:t>
      </w:r>
      <w:r>
        <w:t xml:space="preserve"> </w:t>
      </w:r>
      <w:r>
        <w:t xml:space="preserve">Aligned with International Financial Reporting Standards(IFRS), these standards require auditors in India Mumbai to possess deep technical knowledge of complex financial instruments used by local firms.</w:t>
      </w:r>
    </w:p>
    <w:p>
      <w:pPr>
        <w:numPr>
          <w:ilvl w:val="0"/>
          <w:numId w:val="1001"/>
        </w:numPr>
        <w:pStyle w:val="Compact"/>
      </w:pPr>
      <w:r>
        <w:rPr>
          <w:bCs/>
          <w:b/>
        </w:rPr>
        <w:t xml:space="preserve">The National Financial Reporting Authority(NFRA):</w:t>
      </w:r>
      <w:r>
        <w:t xml:space="preserve"> </w:t>
      </w:r>
      <w:r>
        <w:t xml:space="preserve">An independent regulator overseeing audit quality , particularly for large listed companies and public interest entities based in financial hubs like India Mumbai. Auditors must navigate NFRA’s inspection regimes to ensure compliance.</w:t>
      </w:r>
    </w:p>
    <w:p>
      <w:pPr>
        <w:numPr>
          <w:ilvl w:val="0"/>
          <w:numId w:val="1001"/>
        </w:numPr>
        <w:pStyle w:val="Compact"/>
      </w:pPr>
      <w:r>
        <w:rPr>
          <w:bCs/>
          <w:b/>
        </w:rPr>
        <w:t xml:space="preserve">SEBI Regulations:</w:t>
      </w:r>
      <w:r>
        <w:t xml:space="preserve"> </w:t>
      </w:r>
      <w:r>
        <w:t xml:space="preserve">For entities listed on exchanges located in India Mumbai, the Securities and Exchange Board of India imposes additional audit reporting requirements to protect investor interests.</w:t>
      </w:r>
    </w:p>
    <w:bookmarkEnd w:id="23"/>
    <w:bookmarkStart w:id="24" w:name="Xa35fc27bb03672cbda36a9bb47e4fbd018b7c24"/>
    <w:p>
      <w:pPr>
        <w:pStyle w:val="Heading3"/>
      </w:pPr>
      <w:r>
        <w:t xml:space="preserve">3. Methodological Approach in Audit Engagements</w:t>
      </w:r>
    </w:p>
    <w:p>
      <w:pPr>
        <w:pStyle w:val="FirstParagraph"/>
      </w:pPr>
      <w:r>
        <w:t xml:space="preserve">Modern auditing in India Mumbai has shifted from purely retrospective verification to proactive risk assessment. The methodology employed by auditors today involves:</w:t>
      </w:r>
    </w:p>
    <w:p>
      <w:pPr>
        <w:numPr>
          <w:ilvl w:val="0"/>
          <w:numId w:val="1002"/>
        </w:numPr>
        <w:pStyle w:val="Compact"/>
      </w:pPr>
      <w:r>
        <w:rPr>
          <w:bCs/>
          <w:b/>
        </w:rPr>
        <w:t xml:space="preserve">Data Analytics:</w:t>
      </w:r>
      <w:r>
        <w:t xml:space="preserve"> </w:t>
      </w:r>
      <w:r>
        <w:t xml:space="preserve">Utilizing AI and machine learning tools to analyze vast datasets of financial transactions typical of large Indian conglomerates operating out of Mumbai.</w:t>
      </w:r>
    </w:p>
    <w:p>
      <w:pPr>
        <w:numPr>
          <w:ilvl w:val="0"/>
          <w:numId w:val="1002"/>
        </w:numPr>
        <w:pStyle w:val="Compact"/>
      </w:pPr>
      <w:r>
        <w:rPr>
          <w:bCs/>
          <w:b/>
        </w:rPr>
        <w:t xml:space="preserve">Risk-Based Auditing:</w:t>
      </w:r>
      <w:r>
        <w:t xml:space="preserve"> </w:t>
      </w:r>
      <w:r>
        <w:t xml:space="preserve">Identifying high-risk areas such as related-party transactions , which are prevalent in the family-dominated business structures often found in India Mumbai. The Auditor must exercise heightened skepticism to ensure these transactions are at arm’s length.</w:t>
      </w:r>
    </w:p>
    <w:p>
      <w:pPr>
        <w:numPr>
          <w:ilvl w:val="0"/>
          <w:numId w:val="1002"/>
        </w:numPr>
        <w:pStyle w:val="Compact"/>
      </w:pPr>
      <w:r>
        <w:rPr>
          <w:bCs/>
          <w:b/>
        </w:rPr>
        <w:t xml:space="preserve">Integrated Audits:</w:t>
      </w:r>
      <w:r>
        <w:t xml:space="preserve"> </w:t>
      </w:r>
      <w:r>
        <w:t xml:space="preserve">Combining financial audits with IT system audits due to the heavy digitalization of banking and fintech sectors based in the city. This ensures that both financial figures and underlying data integrity are validated.</w:t>
      </w:r>
    </w:p>
    <w:bookmarkEnd w:id="24"/>
    <w:bookmarkStart w:id="25" w:name="Xc674a92574bf8e8979e7c9817ca320e2863ae09"/>
    <w:p>
      <w:pPr>
        <w:pStyle w:val="Heading3"/>
      </w:pPr>
      <w:r>
        <w:t xml:space="preserve">4. Challenges Faced by Auditors in India Mumbai</w:t>
      </w:r>
    </w:p>
    <w:p>
      <w:pPr>
        <w:pStyle w:val="FirstParagraph"/>
      </w:pPr>
      <w:r>
        <w:t xml:space="preserve">Despite robust frameworks, auditors operating in this region face unique challenges:</w:t>
      </w:r>
    </w:p>
    <w:p>
      <w:pPr>
        <w:numPr>
          <w:ilvl w:val="0"/>
          <w:numId w:val="1003"/>
        </w:numPr>
        <w:pStyle w:val="Compact"/>
      </w:pPr>
      <w:r>
        <w:rPr>
          <w:bCs/>
          <w:b/>
        </w:rPr>
        <w:t xml:space="preserve">Complexity of Business Structures:</w:t>
      </w:r>
      <w:r>
        <w:t xml:space="preserve"> </w:t>
      </w:r>
      <w:r>
        <w:t xml:space="preserve">Many large groups in India Mumbai operate across diverse sectors (real estate, textiles, finance). Understanding these varied business models requires specialized audit expertise.</w:t>
      </w:r>
    </w:p>
    <w:p>
      <w:pPr>
        <w:numPr>
          <w:ilvl w:val="0"/>
          <w:numId w:val="1003"/>
        </w:numPr>
        <w:pStyle w:val="Compact"/>
      </w:pPr>
      <w:r>
        <w:rPr>
          <w:bCs/>
          <w:b/>
        </w:rPr>
        <w:t xml:space="preserve">Litigation and Legal Pressures:</w:t>
      </w:r>
      <w:r>
        <w:t xml:space="preserve"> </w:t>
      </w:r>
      <w:r>
        <w:t xml:space="preserve">Auditors often face legal challenges from stakeholders if financial restatements occur. Defending audit opinions in courts located within India Mumbai requires strong documentation and adherence to standards.</w:t>
      </w:r>
    </w:p>
    <w:p>
      <w:pPr>
        <w:numPr>
          <w:ilvl w:val="0"/>
          <w:numId w:val="1003"/>
        </w:numPr>
        <w:pStyle w:val="Compact"/>
      </w:pPr>
      <w:r>
        <w:rPr>
          <w:bCs/>
          <w:b/>
        </w:rPr>
        <w:t xml:space="preserve">Talent Retention:</w:t>
      </w:r>
      <w:r>
        <w:t xml:space="preserve"> </w:t>
      </w:r>
      <w:r>
        <w:t xml:space="preserve">The competitive job market in India Mumbai leads to high attrition rates among audit professionals, impacting continuity and deep institutional knowledge within audit firms.</w:t>
      </w:r>
    </w:p>
    <w:bookmarkEnd w:id="25"/>
    <w:bookmarkStart w:id="26" w:name="impact-on-stakeholder-confidence"/>
    <w:p>
      <w:pPr>
        <w:pStyle w:val="Heading3"/>
      </w:pPr>
      <w:r>
        <w:t xml:space="preserve">5. Impact on Stakeholder Confidence</w:t>
      </w:r>
    </w:p>
    <w:p>
      <w:pPr>
        <w:pStyle w:val="FirstParagraph"/>
      </w:pPr>
      <w:r>
        <w:t xml:space="preserve">The primary value proposition of the Auditor in India Mumbai is the enhancement of stakeholder confidence. By providing an independent opinion, auditors facilitate:</w:t>
      </w:r>
    </w:p>
    <w:p>
      <w:pPr>
        <w:numPr>
          <w:ilvl w:val="0"/>
          <w:numId w:val="1004"/>
        </w:numPr>
        <w:pStyle w:val="Compact"/>
      </w:pPr>
      <w:r>
        <w:rPr>
          <w:bCs/>
          <w:b/>
        </w:rPr>
        <w:t xml:space="preserve">Investor Protection:</w:t>
      </w:r>
      <w:r>
        <w:t xml:space="preserve"> </w:t>
      </w:r>
      <w:r>
        <w:t xml:space="preserve">Ensuring that retail and institutional investors have accurate information to make decisions regarding companies headquartered or listed in India Mumbai.</w:t>
      </w:r>
    </w:p>
    <w:p>
      <w:pPr>
        <w:numPr>
          <w:ilvl w:val="0"/>
          <w:numId w:val="1004"/>
        </w:numPr>
        <w:pStyle w:val="Compact"/>
      </w:pPr>
      <w:r>
        <w:rPr>
          <w:bCs/>
          <w:b/>
        </w:rPr>
        <w:t xml:space="preserve">Creditworthiness:</w:t>
      </w:r>
      <w:r>
        <w:t xml:space="preserve"> </w:t>
      </w:r>
      <w:r>
        <w:t xml:space="preserve">Banks and financial institutions rely on audited statements to assess the credit risk of businesses operating in the city. Accurate auditing lowers the cost of capital for viable enterprises.</w:t>
      </w:r>
    </w:p>
    <w:p>
      <w:pPr>
        <w:numPr>
          <w:ilvl w:val="0"/>
          <w:numId w:val="1004"/>
        </w:numPr>
        <w:pStyle w:val="Compact"/>
      </w:pPr>
      <w:r>
        <w:rPr>
          <w:bCs/>
          <w:b/>
        </w:rPr>
        <w:t xml:space="preserve">Global Integration:</w:t>
      </w:r>
      <w:r>
        <w:t xml:space="preserve"> </w:t>
      </w:r>
      <w:r>
        <w:t xml:space="preserve">As Indian companies expand globally, international partners require assurance that their Mumbai-based subsidiaries comply with global norms. The Auditor acts as a bridge, ensuring cross-border credibility.</w:t>
      </w:r>
    </w:p>
    <w:bookmarkEnd w:id="26"/>
    <w:bookmarkStart w:id="27" w:name="future-directions-and-recommendations"/>
    <w:p>
      <w:pPr>
        <w:pStyle w:val="Heading3"/>
      </w:pPr>
      <w:r>
        <w:t xml:space="preserve">6. Future Directions and Recommendations</w:t>
      </w:r>
    </w:p>
    <w:p>
      <w:pPr>
        <w:pStyle w:val="FirstParagraph"/>
      </w:pPr>
      <w:r>
        <w:t xml:space="preserve">Looking ahead, the role of the Auditor in India Mumbai must evolve to meet emerging trends:</w:t>
      </w:r>
    </w:p>
    <w:p>
      <w:pPr>
        <w:numPr>
          <w:ilvl w:val="0"/>
          <w:numId w:val="1005"/>
        </w:numPr>
        <w:pStyle w:val="Compact"/>
      </w:pPr>
      <w:r>
        <w:rPr>
          <w:bCs/>
          <w:b/>
        </w:rPr>
        <w:t xml:space="preserve">ESG Assurance:</w:t>
      </w:r>
      <w:r>
        <w:t xml:space="preserve"> </w:t>
      </w:r>
      <w:r>
        <w:t xml:space="preserve">With increasing focus on Environmental , Social , and Governance(ESG) criteria, auditors will need to develop frameworks for assuring non-financial reporting by companies in India Mumbai.</w:t>
      </w:r>
    </w:p>
    <w:p>
      <w:pPr>
        <w:numPr>
          <w:ilvl w:val="0"/>
          <w:numId w:val="1005"/>
        </w:numPr>
        <w:pStyle w:val="Compact"/>
      </w:pPr>
      <w:r>
        <w:rPr>
          <w:bCs/>
          <w:b/>
        </w:rPr>
        <w:t xml:space="preserve">Continuous Auditing:</w:t>
      </w:r>
      <w:r>
        <w:t xml:space="preserve"> </w:t>
      </w:r>
      <w:r>
        <w:t xml:space="preserve">Leveraging real-time data feeds to move towards continuous monitoring rather than annual snapshots, especially critical for high-frequency trading entities in the financial hub of India Mumbai.</w:t>
      </w:r>
    </w:p>
    <w:p>
      <w:pPr>
        <w:numPr>
          <w:ilvl w:val="0"/>
          <w:numId w:val="1005"/>
        </w:numPr>
        <w:pStyle w:val="Compact"/>
      </w:pPr>
      <w:r>
        <w:rPr>
          <w:bCs/>
          <w:b/>
        </w:rPr>
        <w:t xml:space="preserve">Enhanced Soft Skills:</w:t>
      </w:r>
      <w:r>
        <w:t xml:space="preserve"> </w:t>
      </w:r>
      <w:r>
        <w:t xml:space="preserve">Beyond technical expertise , auditors must develop strong communication skills to articulate findings effectively to diverse boards and committees prevalent in Indian corporate culture.</w:t>
      </w:r>
    </w:p>
    <w:bookmarkEnd w:id="27"/>
    <w:bookmarkStart w:id="28" w:name="conclusion"/>
    <w:p>
      <w:pPr>
        <w:pStyle w:val="Heading3"/>
      </w:pPr>
      <w:r>
        <w:t xml:space="preserve">Conclusion</w:t>
      </w:r>
    </w:p>
    <w:p>
      <w:pPr>
        <w:pStyle w:val="FirstParagraph"/>
      </w:pPr>
      <w:r>
        <w:t xml:space="preserve">The Auditor plays an indispensable role in the economic architecture of India Mumbai . Far from being mere compliance officers, they are guardians of market integrity and facilitators of sustainable growth. As the financial landscape in India continues to expand, particularly within its metropolitan core like Mumbai , the demands on auditors will intensify. It is imperative that audit firms invest in technology , talent development , and rigorous quality control systems to meet these challenges. The credibility of India’s financial markets hinges significantly on the effectiveness and independence of auditors operating within this dynamic environment. Strengthening the auditor-auditee relationship based on transparency and professionalism is essential for sustaining investor trust in India Mumbai’s booming economy.</w:t>
      </w:r>
    </w:p>
    <w:bookmarkEnd w:id="28"/>
    <w:p>
      <w:pPr>
        <w:pStyle w:val="BodyText"/>
      </w:pPr>
      <w:r>
        <w:rPr>
          <w:bCs/>
          <w:b/>
        </w:rPr>
        <w:t xml:space="preserve">References &amp; Further Reading:</w:t>
      </w:r>
    </w:p>
    <w:p>
      <w:pPr>
        <w:numPr>
          <w:ilvl w:val="0"/>
          <w:numId w:val="1006"/>
        </w:numPr>
        <w:pStyle w:val="Compact"/>
      </w:pPr>
      <w:r>
        <w:t xml:space="preserve">Institute of Chartered Accountants of India (ICAI). (2023). Standards on Auditing(SA).</w:t>
      </w:r>
    </w:p>
    <w:p>
      <w:pPr>
        <w:numPr>
          <w:ilvl w:val="0"/>
          <w:numId w:val="1006"/>
        </w:numPr>
        <w:pStyle w:val="Compact"/>
      </w:pPr>
      <w:r>
        <w:t xml:space="preserve">Ministry of Corporate Affairs .( 2014 ). The Companies Act , 2013 : Part X Auditors.</w:t>
      </w:r>
    </w:p>
    <w:p>
      <w:pPr>
        <w:numPr>
          <w:ilvl w:val="0"/>
          <w:numId w:val="1006"/>
        </w:numPr>
        <w:pStyle w:val="Compact"/>
      </w:pPr>
      <w:r>
        <w:t xml:space="preserve">Reserve Bank of India Reports on Banking Sector Stability.( Latest Annual Report ).</w:t>
      </w:r>
    </w:p>
    <w:p>
      <w:pPr>
        <w:numPr>
          <w:ilvl w:val="0"/>
          <w:numId w:val="1006"/>
        </w:numPr>
        <w:pStyle w:val="Compact"/>
      </w:pPr>
      <w:r>
        <w:t xml:space="preserve">National Financial Reporting Authority (NFRA) Inspection Guidelines for Audit Firms.</w:t>
      </w:r>
    </w:p>
    <w:p>
      <w:pPr>
        <w:pStyle w:val="FirstParagraph"/>
      </w:pPr>
      <w:r>
        <w:t xml:space="preserve">© 2024 Academic Poster Presentation Series | Focus Area: India Mumbai Corporate Governance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Role in India Mumbai</dc:title>
  <dc:creator/>
  <dc:language>en</dc:language>
  <cp:keywords/>
  <dcterms:created xsi:type="dcterms:W3CDTF">2026-07-29T00:59:47Z</dcterms:created>
  <dcterms:modified xsi:type="dcterms:W3CDTF">2026-07-29T00:59:47Z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