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Auditor</w:t>
      </w:r>
      <w:r>
        <w:t xml:space="preserve"> </w:t>
      </w:r>
      <w:r>
        <w:t xml:space="preserve">Role</w:t>
      </w:r>
      <w:r>
        <w:t xml:space="preserve"> </w:t>
      </w:r>
      <w:r>
        <w:t xml:space="preserve">in</w:t>
      </w:r>
      <w:r>
        <w:t xml:space="preserve"> </w:t>
      </w:r>
      <w:r>
        <w:t xml:space="preserve">Jerusalem</w:t>
      </w:r>
      <w:r>
        <w:t xml:space="preserve"> </w:t>
      </w:r>
      <w:r>
        <w:t xml:space="preserve">Academic</w:t>
      </w:r>
      <w:r>
        <w:t xml:space="preserve"> </w:t>
      </w:r>
      <w:r>
        <w:t xml:space="preserve">Context</w:t>
      </w:r>
    </w:p>
    <w:bookmarkStart w:id="20" w:name="X952f1058e7bb436a57aaff8ece52f296bff43a8"/>
    <w:p>
      <w:pPr>
        <w:pStyle w:val="Heading1"/>
      </w:pPr>
      <w:r>
        <w:t xml:space="preserve">The Evolving Role of the Auditor in the Complex Regulatory Landscape of Israel Jerusalem</w:t>
      </w:r>
    </w:p>
    <w:p>
      <w:pPr>
        <w:pStyle w:val="FirstParagraph"/>
      </w:pPr>
      <w:r>
        <w:rPr>
          <w:bCs/>
          <w:b/>
        </w:rPr>
        <w:t xml:space="preserve">Presentation by:</w:t>
      </w:r>
      <w:r>
        <w:br/>
      </w:r>
      <w:r>
        <w:rPr>
          <w:iCs/>
          <w:i/>
        </w:rPr>
        <w:t xml:space="preserve">Audit &amp; Governance Research Group, Jerusalem Academic Institute</w:t>
      </w:r>
    </w:p>
    <w:p>
      <w:pPr>
        <w:pStyle w:val="BodyText"/>
      </w:pPr>
      <w:r>
        <w:rPr>
          <w:bCs/>
          <w:b/>
        </w:rPr>
        <w:t xml:space="preserve">Date:</w:t>
      </w:r>
      <w:r>
        <w:t xml:space="preserve"> </w:t>
      </w:r>
      <w:r>
        <w:t xml:space="preserve">October 2023 |</w:t>
      </w:r>
      <w:r>
        <w:t xml:space="preserve"> </w:t>
      </w:r>
      <w:r>
        <w:rPr>
          <w:bCs/>
          <w:b/>
        </w:rPr>
        <w:t xml:space="preserve">Location:</w:t>
      </w:r>
      <w:r>
        <w:t xml:space="preserve"> </w:t>
      </w:r>
      <w:r>
        <w:t xml:space="preserve">Israel Jerusalem Convention Center</w:t>
      </w:r>
    </w:p>
    <w:bookmarkEnd w:id="20"/>
    <w:bookmarkStart w:id="22" w:name="introduction-and-context"/>
    <w:p>
      <w:pPr>
        <w:pStyle w:val="Heading4"/>
      </w:pPr>
      <w:r>
        <w:t xml:space="preserve">Introduction and Context</w:t>
      </w:r>
    </w:p>
    <w:bookmarkStart w:id="21" w:name="X4f7785f4a18f15221303306edaf3963285bf2e1"/>
    <w:p>
      <w:pPr>
        <w:pStyle w:val="Heading6"/>
      </w:pPr>
      <w:r>
        <w:t xml:space="preserve">The position of the Auditor has never been more critical than in the current economic environment. This poster presentation explores the specific duties, challenges, and ethical imperatives facing Auditors operating within Israel Jerusalem. As a global hub for finance and technology, Israel Jerusalem presents a unique microcosm where international standards meet local regulatory nuances. The Auditor acts not merely as a checker of figures but as a guardian of public trust in one of the world's most dynamic economic centers.</w:t>
      </w:r>
    </w:p>
    <w:bookmarkEnd w:id="21"/>
    <w:bookmarkEnd w:id="22"/>
    <w:bookmarkStart w:id="24" w:name="the-unique-israeli-jerusalem-context"/>
    <w:p>
      <w:pPr>
        <w:pStyle w:val="Heading4"/>
      </w:pPr>
      <w:r>
        <w:t xml:space="preserve">The Unique Israeli Jerusalem Context</w:t>
      </w:r>
    </w:p>
    <w:bookmarkStart w:id="23" w:name="Xe122149368067c32d960f58a855f56b9615acdf"/>
    <w:p>
      <w:pPr>
        <w:pStyle w:val="Heading6"/>
      </w:pPr>
      <w:r>
        <w:t xml:space="preserve">Israel Jerusalem operates under a dual regulatory framework influenced by both local Securities Authority regulations and international standards (IFRS). The Auditor must navigate this complexity with precision. The city's status as the capital of Israel adds layers of governmental scrutiny and public interest to financial reporting. Consequently, Auditors in Israel Jerusalem are subject to heightened expectations regarding transparency, particularly concerning state-owned enterprises and municipal budgets.</w:t>
      </w:r>
    </w:p>
    <w:bookmarkEnd w:id="23"/>
    <w:bookmarkEnd w:id="24"/>
    <w:bookmarkStart w:id="25" w:name="key-responsibilities"/>
    <w:p>
      <w:pPr>
        <w:pStyle w:val="Heading4"/>
      </w:pPr>
      <w:r>
        <w:t xml:space="preserve">Key Responsibilities</w:t>
      </w:r>
    </w:p>
    <w:p>
      <w:pPr>
        <w:numPr>
          <w:ilvl w:val="0"/>
          <w:numId w:val="1001"/>
        </w:numPr>
        <w:pStyle w:val="Compact"/>
      </w:pPr>
      <w:r>
        <w:rPr>
          <w:bCs/>
          <w:b/>
        </w:rPr>
        <w:t xml:space="preserve">Risk Assessment:</w:t>
      </w:r>
      <w:r>
        <w:t xml:space="preserve"> </w:t>
      </w:r>
      <w:r>
        <w:t xml:space="preserve">Identifying financial risks specific to the volatile regional economy.</w:t>
      </w:r>
    </w:p>
    <w:p>
      <w:pPr>
        <w:numPr>
          <w:ilvl w:val="0"/>
          <w:numId w:val="1001"/>
        </w:numPr>
        <w:pStyle w:val="Compact"/>
      </w:pPr>
      <w:r>
        <w:rPr>
          <w:bCs/>
          <w:b/>
        </w:rPr>
        <w:t xml:space="preserve">Compliance Verification:</w:t>
      </w:r>
      <w:r>
        <w:t xml:space="preserve"> </w:t>
      </w:r>
      <w:r>
        <w:t xml:space="preserve">Ensuring adherence to the Companies Law, 5759-1999, and local tax laws in Israel Jerusalem.</w:t>
      </w:r>
    </w:p>
    <w:p>
      <w:pPr>
        <w:numPr>
          <w:ilvl w:val="0"/>
          <w:numId w:val="1001"/>
        </w:numPr>
        <w:pStyle w:val="Compact"/>
      </w:pPr>
      <w:r>
        <w:rPr>
          <w:bCs/>
          <w:b/>
        </w:rPr>
        <w:t xml:space="preserve">Ethical Oversight:</w:t>
      </w:r>
    </w:p>
    <w:p>
      <w:pPr>
        <w:numPr>
          <w:ilvl w:val="0"/>
          <w:numId w:val="1000"/>
        </w:numPr>
        <w:pStyle w:val="Compact"/>
      </w:pPr>
      <w:r>
        <w:t xml:space="preserve">The Auditor must maintain independence. In the close-knit business community of Israel Jerusalem, maintaining professional skepticism while navigating personal relationships is a significant challenge.</w:t>
      </w:r>
    </w:p>
    <w:bookmarkEnd w:id="25"/>
    <w:bookmarkStart w:id="27" w:name="challenges-faced-by-the-auditor"/>
    <w:p>
      <w:pPr>
        <w:pStyle w:val="Heading4"/>
      </w:pPr>
      <w:r>
        <w:t xml:space="preserve">Challenges Faced by the Auditor</w:t>
      </w:r>
    </w:p>
    <w:p>
      <w:pPr>
        <w:pStyle w:val="FirstParagraph"/>
      </w:pPr>
      <w:r>
        <w:t xml:space="preserve">One of the primary challenges for the Auditor in this region is the rapid pace of technological change. Israel Jerusalem is a "Startup Nation," and Auditors must be adept at auditing digital assets, cryptocurrency transactions, and complex fintech structures. Traditional audit methods are often insufficient for these modern financial instruments.</w:t>
      </w:r>
    </w:p>
    <w:bookmarkStart w:id="26" w:name="X7b430a53785583d8361e3955eb7790744082178"/>
    <w:p>
      <w:pPr>
        <w:pStyle w:val="Heading6"/>
      </w:pPr>
      <w:r>
        <w:t xml:space="preserve">Furthermore, geopolitical instability can impact market volatility. The Auditor must assess the going concern assumption rigorously when economic shocks occur in Israel Jerusalem. This requires a deep understanding of macroeconomic indicators and their specific impact on local entities.</w:t>
      </w:r>
    </w:p>
    <w:bookmarkEnd w:id="26"/>
    <w:bookmarkEnd w:id="27"/>
    <w:bookmarkStart w:id="28" w:name="the-ethical-dimension"/>
    <w:p>
      <w:pPr>
        <w:pStyle w:val="Heading4"/>
      </w:pPr>
      <w:r>
        <w:t xml:space="preserve">The Ethical Dimension</w:t>
      </w:r>
    </w:p>
    <w:p>
      <w:pPr>
        <w:numPr>
          <w:ilvl w:val="0"/>
          <w:numId w:val="1002"/>
        </w:numPr>
        <w:pStyle w:val="Compact"/>
      </w:pPr>
      <w:r>
        <w:rPr>
          <w:bCs/>
          <w:b/>
        </w:rPr>
        <w:t xml:space="preserve">Objectivity:</w:t>
      </w:r>
    </w:p>
    <w:p>
      <w:pPr>
        <w:numPr>
          <w:ilvl w:val="0"/>
          <w:numId w:val="1000"/>
        </w:numPr>
        <w:pStyle w:val="Compact"/>
      </w:pPr>
      <w:r>
        <w:t xml:space="preserve">The Auditor must remain unbiased. In Israel Jerusalem, where business networks are often familial or communal, pressure to compromise standards can be implicit but real.</w:t>
      </w:r>
    </w:p>
    <w:p>
      <w:pPr>
        <w:numPr>
          <w:ilvl w:val="0"/>
          <w:numId w:val="1002"/>
        </w:numPr>
        <w:pStyle w:val="Compact"/>
      </w:pPr>
      <w:r>
        <w:t xml:space="preserve">Confidentiality:</w:t>
      </w:r>
    </w:p>
    <w:p>
      <w:pPr>
        <w:numPr>
          <w:ilvl w:val="0"/>
          <w:numId w:val="1000"/>
        </w:numPr>
        <w:pStyle w:val="Compact"/>
      </w:pPr>
      <w:r>
        <w:t xml:space="preserve">Protecting sensitive financial data is paramount. The Auditor serves as a custodian of secrets that, if leaked, could destabilize the market in Israel Jerusalem.</w:t>
      </w:r>
    </w:p>
    <w:bookmarkEnd w:id="28"/>
    <w:bookmarkStart w:id="30" w:name="conclusion-and-future-outlook"/>
    <w:p>
      <w:pPr>
        <w:pStyle w:val="Heading4"/>
      </w:pPr>
      <w:r>
        <w:t xml:space="preserve">Conclusion and Future Outlook</w:t>
      </w:r>
    </w:p>
    <w:p>
      <w:pPr>
        <w:pStyle w:val="FirstParagraph"/>
      </w:pPr>
      <w:r>
        <w:t xml:space="preserve">The role of the Auditor in Israel Jerusalem is evolving from a retrospective reviewer to a prospective advisor. Stakeholders expect Auditors to provide insights into internal controls, risk management frameworks, and sustainable practices. The Auditor must be proficient in data analytics, leveraging big data tools to detect anomalies that traditional sampling might miss.</w:t>
      </w:r>
    </w:p>
    <w:bookmarkStart w:id="29" w:name="X83be8e426a678918f70050e7e4d93a99cdc4b46"/>
    <w:p>
      <w:pPr>
        <w:pStyle w:val="Heading6"/>
      </w:pPr>
      <w:r>
        <w:t xml:space="preserve">In conclusion, the Auditor in Israel Jerusalem is a pivotal figure in maintaining economic integrity. Their work supports investor confidence and regulatory compliance in a high-stakes environment. Future research should focus on the integration of AI tools for real-time auditing within the unique jurisdiction of Israel Jerusalem.</w:t>
      </w:r>
    </w:p>
    <w:bookmarkEnd w:id="29"/>
    <w:bookmarkEnd w:id="30"/>
    <w:p>
      <w:pPr>
        <w:pStyle w:val="FirstParagraph"/>
      </w:pPr>
      <w:r>
        <w:rPr>
          <w:bCs/>
          <w:b/>
        </w:rPr>
        <w:t xml:space="preserve">Contact:</w:t>
      </w:r>
      <w:r>
        <w:t xml:space="preserve"> </w:t>
      </w:r>
      <w:r>
        <w:t xml:space="preserve">Research Dept, Jerusalem Academic Institute |</w:t>
      </w:r>
      <w:r>
        <w:t xml:space="preserve"> </w:t>
      </w:r>
      <w:r>
        <w:rPr>
          <w:iCs/>
          <w:i/>
        </w:rPr>
        <w:t xml:space="preserve">Presentation prepared for academic dissemination in Israel Jerusalem</w:t>
      </w:r>
    </w:p>
    <w:bookmarkStart w:id="31" w:name="end-of-poster-presentation"/>
    <w:p>
      <w:pPr>
        <w:pStyle w:val="Heading4"/>
      </w:pPr>
      <w:r>
        <w:t xml:space="preserve">END OF POSTER PRESENTATION</w:t>
      </w:r>
    </w:p>
    <w:bookmarkEnd w:id="31"/>
    <w:bookmarkStart w:id="32" w:name="supplementary-academic-commentary"/>
    <w:p>
      <w:pPr>
        <w:pStyle w:val="Heading3"/>
      </w:pPr>
      <w:r>
        <w:t xml:space="preserve">Supplementary Academic Commentary</w:t>
      </w:r>
    </w:p>
    <w:p>
      <w:pPr>
        <w:pStyle w:val="FirstParagraph"/>
      </w:pPr>
      <w:r>
        <w:rPr>
          <w:bCs/>
          <w:b/>
        </w:rPr>
        <w:t xml:space="preserve">Detailed Analysis of Regulatory Frameworks in Israel Jerusalem:</w:t>
      </w:r>
    </w:p>
    <w:p>
      <w:pPr>
        <w:pStyle w:val="BodyText"/>
      </w:pPr>
      <w:r>
        <w:t xml:space="preserve">The regulatory environment in Israel is characterized by a robust legal framework designed to protect investors and ensure market integrity. For the Auditor based in Israel Jerusalem, understanding the interplay between local laws and international standards is not optional—it is existential. The Israeli Securities Authority (ISA) plays a pivotal role in overseeing public companies. Auditors must regularly update their knowledge base regarding ISA regulations, which frequently evolve to address new financial products and market behaviors specific to the region.</w:t>
      </w:r>
    </w:p>
    <w:p>
      <w:pPr>
        <w:pStyle w:val="BodyText"/>
      </w:pPr>
      <w:r>
        <w:t xml:space="preserve">The Auditor's duty extends beyond mere compliance; it involves a profound understanding of the economic fabric of Israel Jerusalem. This city is not just an administrative capital but a bustling center of commerce where ancient traditions meet cutting-edge innovation. The Auditor must appreciate how cultural factors influence business practices. For instance, family-owned conglomerates are prevalent in Israel Jerusalem, and Auditors must navigate the complex governance structures these entities often possess without compromising their independence.</w:t>
      </w:r>
    </w:p>
    <w:p>
      <w:pPr>
        <w:pStyle w:val="BodyText"/>
      </w:pPr>
      <w:r>
        <w:rPr>
          <w:bCs/>
          <w:b/>
        </w:rPr>
        <w:t xml:space="preserve">The Impact of Technology on Auditing in Israel Jerusalem:</w:t>
      </w:r>
    </w:p>
    <w:p>
      <w:pPr>
        <w:pStyle w:val="BodyText"/>
      </w:pPr>
      <w:r>
        <w:t xml:space="preserve">Israel is globally renowned as a hub for cybersecurity and financial technology. Consequently, Auditors in Israel Jerusalem are often at the forefront of adopting new technologies. The Auditor must be proficient in using audit software that utilizes artificial intelligence and machine learning to analyze large datasets. These tools allow for continuous auditing rather than periodic reviews, providing real-time assurance to stakeholders.</w:t>
      </w:r>
    </w:p>
    <w:p>
      <w:pPr>
        <w:pStyle w:val="BodyText"/>
      </w:pPr>
      <w:r>
        <w:t xml:space="preserve">Moreover, the rise of blockchain technology in Israel Jerusalem necessitates a new skill set for Auditors. They must understand how distributed ledger technology works, how smart contracts are executed, and how to verify the integrity of transactions recorded on these ledgers. Failure to adapt to these technological shifts would render an Auditor obsolete in the competitive landscape of Israel Jerusalem.</w:t>
      </w:r>
    </w:p>
    <w:p>
      <w:pPr>
        <w:pStyle w:val="BodyText"/>
      </w:pPr>
      <w:r>
        <w:rPr>
          <w:bCs/>
          <w:b/>
        </w:rPr>
        <w:t xml:space="preserve">Ethical Considerations and Professional Skepticism:</w:t>
      </w:r>
    </w:p>
    <w:p>
      <w:pPr>
        <w:pStyle w:val="BodyText"/>
      </w:pPr>
      <w:r>
        <w:t xml:space="preserve">Ethics form the cornerstone of the Audit profession. In Israel Jerusalem, where social ties can be strong and pervasive, maintaining professional skepticism is a significant challenge. The Auditor must resist any pressure to overlook irregularities due to personal relationships or community pressures. Professional bodies in Israel Jerusalem enforce strict codes of conduct, but it is up to the individual Auditor to uphold these standards with unwavering integrity.</w:t>
      </w:r>
    </w:p>
    <w:p>
      <w:pPr>
        <w:pStyle w:val="BodyText"/>
      </w:pPr>
      <w:r>
        <w:t xml:space="preserve">The concept of 'going concern' is particularly relevant in Israel Jerusalem given the region's geopolitical sensitivity. Auditors must carefully evaluate management's plans for mitigating adverse conditions and provide clear disclosures if there is substantial doubt about the entity's ability to continue as a going concern. This responsibility underscores the critical nature of the Auditor's role in protecting public interest.</w:t>
      </w:r>
    </w:p>
    <w:p>
      <w:pPr>
        <w:pStyle w:val="BodyText"/>
      </w:pPr>
      <w:r>
        <w:rPr>
          <w:bCs/>
          <w:b/>
        </w:rPr>
        <w:t xml:space="preserve">Conclusion:</w:t>
      </w:r>
    </w:p>
    <w:p>
      <w:pPr>
        <w:pStyle w:val="BodyText"/>
      </w:pPr>
      <w:r>
        <w:t xml:space="preserve">In summary, the position of the Auditor in Israel Jerusalem is complex, demanding a blend of technical expertise, ethical rigor, and cultural awareness. As this presentation has outlined, the Auditor serves as a vital link between corporate management and public stakeholders. By adhering to high professional standards and embracing technological advancements Auditors in Israel Jerusalem contribute significantly to the stability and credibility of one of the Middle East's most important financial centers.</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Auditor Role in Jerusalem Academic Context</dc:title>
  <dc:creator/>
  <dc:language>en</dc:language>
  <cp:keywords/>
  <dcterms:created xsi:type="dcterms:W3CDTF">2026-07-29T02:50:08Z</dcterms:created>
  <dcterms:modified xsi:type="dcterms:W3CDTF">2026-07-29T02:50:08Z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