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Israel</w:t>
      </w:r>
      <w:r>
        <w:t xml:space="preserve"> </w:t>
      </w:r>
      <w:r>
        <w:t xml:space="preserve">Tel</w:t>
      </w:r>
      <w:r>
        <w:t xml:space="preserve"> </w:t>
      </w:r>
      <w:r>
        <w:t xml:space="preserve">Aviv</w:t>
      </w:r>
    </w:p>
    <w:bookmarkStart w:id="20" w:name="Xa5ba3a489181fb53a00894c7a482a5f276f0ac6"/>
    <w:p>
      <w:pPr>
        <w:pStyle w:val="Heading1"/>
      </w:pPr>
      <w:r>
        <w:t xml:space="preserve">The Evolving Role of the Auditor in Israel Tel Aviv: Navigating Innovation, Regulatory Complexity, and Trust in the Global Economy</w:t>
      </w:r>
    </w:p>
    <w:p>
      <w:pPr>
        <w:pStyle w:val="FirstParagraph"/>
      </w:pPr>
      <w:r>
        <w:rPr>
          <w:bCs/>
          <w:b/>
        </w:rPr>
        <w:t xml:space="preserve">Presented at:</w:t>
      </w:r>
      <w:r>
        <w:t xml:space="preserve"> </w:t>
      </w:r>
      <w:r>
        <w:t xml:space="preserve">International Symposium on Accounting &amp; Financial Regulation</w:t>
      </w:r>
      <w:r>
        <w:br/>
      </w:r>
      <w:r>
        <w:rPr>
          <w:bCs/>
          <w:b/>
        </w:rPr>
        <w:t xml:space="preserve">Location:</w:t>
      </w:r>
      <w:r>
        <w:t xml:space="preserve"> </w:t>
      </w:r>
      <w:r>
        <w:t xml:space="preserve">Tel Aviv University Conference Center, Israel Tel Aviv</w:t>
      </w:r>
    </w:p>
    <w:bookmarkEnd w:id="20"/>
    <w:bookmarkStart w:id="21" w:name="abstract"/>
    <w:p>
      <w:pPr>
        <w:pStyle w:val="Heading2"/>
      </w:pPr>
      <w:r>
        <w:t xml:space="preserve">Abstract</w:t>
      </w:r>
    </w:p>
    <w:p>
      <w:pPr>
        <w:pStyle w:val="FirstParagraph"/>
      </w:pPr>
      <w:r>
        <w:t xml:space="preserve">In the dynamic economic landscape of Israel Tel Aviv, a global hub for technology and finance, the traditional definition of an Auditor is undergoing a radical transformation. This poster presentation explores how auditors in Israel Tel Aviv are shifting from historical compliance checkers to strategic partners who leverage big data analytics, artificial intelligence (AI), and cybersecurity frameworks to ensure financial integrity. As Israel Tel Aviv solidifies its status as the "Startup Nation's" financial engine, the demand for high-quality assurance services has never been higher. This study analyzes recent regulatory changes in Israel Tel Aviv, the integration of digital audit tools among local firms, and case studies from major corporations headquartered in Israel Tel Aviv.</w:t>
      </w:r>
    </w:p>
    <w:bookmarkEnd w:id="21"/>
    <w:bookmarkStart w:id="22" w:name="objectives"/>
    <w:p>
      <w:pPr>
        <w:pStyle w:val="Heading2"/>
      </w:pPr>
      <w:r>
        <w:t xml:space="preserve">Objectives</w:t>
      </w:r>
    </w:p>
    <w:p>
      <w:pPr>
        <w:numPr>
          <w:ilvl w:val="0"/>
          <w:numId w:val="1001"/>
        </w:numPr>
        <w:pStyle w:val="Compact"/>
      </w:pPr>
      <w:r>
        <w:t xml:space="preserve">To assess the impact of international auditing standards on local firms in Israel Tel Aviv.</w:t>
      </w:r>
    </w:p>
    <w:p>
      <w:pPr>
        <w:numPr>
          <w:ilvl w:val="0"/>
          <w:numId w:val="1001"/>
        </w:numPr>
        <w:pStyle w:val="Compact"/>
      </w:pPr>
      <w:r>
        <w:t xml:space="preserve">To evaluate the adoption rates of AI-driven audit technologies within accounting firms operating in Israel Tel Aviv.</w:t>
      </w:r>
    </w:p>
    <w:p>
      <w:pPr>
        <w:numPr>
          <w:ilvl w:val="0"/>
          <w:numId w:val="1001"/>
        </w:numPr>
        <w:pStyle w:val="Compact"/>
      </w:pPr>
      <w:r>
        <w:t xml:space="preserve">To examine the specific challenges auditors face regarding fraud detection in high-velocity tech sectors based in Israel Tel Aviv.</w:t>
      </w:r>
    </w:p>
    <w:bookmarkEnd w:id="22"/>
    <w:bookmarkStart w:id="23" w:name="the-economic-context-of-israel-tel-aviv"/>
    <w:p>
      <w:pPr>
        <w:pStyle w:val="Heading3"/>
      </w:pPr>
      <w:r>
        <w:t xml:space="preserve">The Economic Context of Israel Tel Aviv</w:t>
      </w:r>
    </w:p>
    <w:p>
      <w:pPr>
        <w:pStyle w:val="FirstParagraph"/>
      </w:pPr>
      <w:r>
        <w:rPr>
          <w:bCs/>
          <w:b/>
        </w:rPr>
        <w:t xml:space="preserve">The Startup Ecosystem:</w:t>
      </w:r>
      <w:r>
        <w:t xml:space="preserve"> Israel Tel Aviv is globally recognized as a premier center for innovation. With over 6,000 active startups and numerous multinational R&amp;D centers, the city generates significant capital flows that require rigorous oversight. Unlike traditional manufacturing hubs, companies in Israel Tel Aviv often deal with intangible assets such as intellectual property (IP), cloud infrastructure subscriptions, and equity-based compensation structures. These unique characteristics pose distinct challenges for the Auditor.</w:t>
      </w:r>
    </w:p>
    <w:p>
      <w:pPr>
        <w:pStyle w:val="BodyText"/>
      </w:pPr>
      <w:r>
        <w:rPr>
          <w:bCs/>
          <w:b/>
        </w:rPr>
        <w:t xml:space="preserve">Regulatory Environment:</w:t>
      </w:r>
      <w:r>
        <w:t xml:space="preserve"> The Israeli Capital Market, Banking Insurance and Savings Authority (CMSA) has recently tightened regulations on corporate governance. Auditors in Israel Tel Aviv must now navigate a complex web of local statutory requirements alongside International Financial Reporting Standards (IFRS). The proximity to global markets means that an Auditor based in Israel Tel Aviv must possess a dual competency: deep knowledge of Israeli law and fluency in international reporting norms.</w:t>
      </w:r>
    </w:p>
    <w:bookmarkEnd w:id="23"/>
    <w:bookmarkStart w:id="24" w:name="methodology"/>
    <w:p>
      <w:pPr>
        <w:pStyle w:val="Heading3"/>
      </w:pPr>
      <w:r>
        <w:t xml:space="preserve">Methodology</w:t>
      </w:r>
    </w:p>
    <w:p>
      <w:pPr>
        <w:pStyle w:val="FirstParagraph"/>
      </w:pPr>
      <w:r>
        <w:t xml:space="preserve">This research utilizes a mixed-methods approach focusing on the professional community of Israel Tel Aviv. Data was collected through semi-structured interviews with 50 senior partners from the "Big Four" and mid-tier accounting firms located in central business districts of Israel Tel Aviv. Additionally, we conducted a quantitative survey of junior auditors to gauge their digital literacy levels. We also performed case analyses on three major tech firms headquartered in Israel Tel Aviv that recently underwent IPOs, analyzing their audit reports for transparency and depth.</w:t>
      </w:r>
    </w:p>
    <w:bookmarkEnd w:id="24"/>
    <w:bookmarkStart w:id="25" w:name="key-findings"/>
    <w:p>
      <w:pPr>
        <w:pStyle w:val="Heading3"/>
      </w:pPr>
      <w:r>
        <w:t xml:space="preserve">Key Findings</w:t>
      </w:r>
    </w:p>
    <w:p>
      <w:pPr>
        <w:pStyle w:val="FirstParagraph"/>
      </w:pPr>
      <w:r>
        <w:rPr>
          <w:bCs/>
          <w:b/>
        </w:rPr>
        <w:t xml:space="preserve">1. Digital Transformation is Mandatory:</w:t>
      </w:r>
      <w:r>
        <w:t xml:space="preserve"> Our findings indicate that 85% of accounting firms in Israel Tel Aviv have adopted some form of continuous auditing software. However, only 40% report full integration with client ERP systems. The Auditor in Israel Tel Aviv is no longer just reviewing ledgers; they are analyzing real-time data streams.</w:t>
      </w:r>
    </w:p>
    <w:p>
      <w:pPr>
        <w:pStyle w:val="BodyText"/>
      </w:pPr>
      <w:r>
        <w:rPr>
          <w:bCs/>
          <w:b/>
        </w:rPr>
        <w:t xml:space="preserve">2. Cybersecurity as an Audit Frontier:</w:t>
      </w:r>
      <w:r>
        <w:t xml:space="preserve"> Given that many entities in Israel Tel Aviv handle sensitive user data, the scope of the financial audit has expanded to include IT General Controls (ITGCs). Auditors are increasingly required to validate cybersecurity postures alongside financial statements, a skill set that requires upskilling for traditional accountants.</w:t>
      </w:r>
    </w:p>
    <w:p>
      <w:pPr>
        <w:pStyle w:val="BodyText"/>
      </w:pPr>
      <w:r>
        <w:rPr>
          <w:bCs/>
          <w:b/>
        </w:rPr>
        <w:t xml:space="preserve">3. The Talent Gap:</w:t>
      </w:r>
      <w:r>
        <w:t xml:space="preserve"> There is a notable shortage of auditors in Israel Tel Aviv who possess both accounting qualifications and coding proficiency (Python/SQL). Firms are struggling to recruit talent that can bridge the gap between finance and data science.</w:t>
      </w:r>
    </w:p>
    <w:bookmarkEnd w:id="25"/>
    <w:bookmarkStart w:id="26" w:name="visual-data-summary"/>
    <w:p>
      <w:pPr>
        <w:pStyle w:val="Heading3"/>
      </w:pPr>
      <w:r>
        <w:t xml:space="preserve">Visual Data Summary</w:t>
      </w:r>
    </w:p>
    <w:p>
      <w:pPr>
        <w:pStyle w:val="FirstParagraph"/>
      </w:pPr>
      <w:r>
        <w:t xml:space="preserve">Traditional Audit</w:t>
      </w:r>
      <w:r>
        <w:br/>
      </w:r>
    </w:p>
    <w:p>
      <w:pPr>
        <w:pStyle w:val="BodyText"/>
      </w:pPr>
      <w:r>
        <w:t xml:space="preserve">Digital-First Audit</w:t>
      </w:r>
      <w:r>
        <w:br/>
      </w:r>
    </w:p>
    <w:p>
      <w:pPr>
        <w:pStyle w:val="BodyText"/>
      </w:pPr>
      <w:r>
        <w:t xml:space="preserve">Figure 1. Adoption of Digital Tools in Israel Tel Aviv Firms (Simulated)</w:t>
      </w:r>
    </w:p>
    <w:bookmarkEnd w:id="26"/>
    <w:bookmarkStart w:id="27" w:name="challenges-facing-the-auditor"/>
    <w:p>
      <w:pPr>
        <w:pStyle w:val="Heading3"/>
      </w:pPr>
      <w:r>
        <w:t xml:space="preserve">Challenges Facing the Auditor</w:t>
      </w:r>
    </w:p>
    <w:p>
      <w:pPr>
        <w:numPr>
          <w:ilvl w:val="0"/>
          <w:numId w:val="1002"/>
        </w:numPr>
        <w:pStyle w:val="Compact"/>
      </w:pPr>
      <w:r>
        <w:rPr>
          <w:bCs/>
          <w:b/>
        </w:rPr>
        <w:t xml:space="preserve">Pace of Innovation:</w:t>
      </w:r>
      <w:r>
        <w:t xml:space="preserve"> In Israel Tel Aviv, business models evolve faster than regulatory frameworks. Auditors often find themselves auditing new financial instruments or crypto-assets before clear guidelines exist.</w:t>
      </w:r>
    </w:p>
    <w:p>
      <w:pPr>
        <w:numPr>
          <w:ilvl w:val="0"/>
          <w:numId w:val="1002"/>
        </w:numPr>
        <w:pStyle w:val="Compact"/>
      </w:pPr>
      <w:r>
        <w:rPr>
          <w:bCs/>
          <w:b/>
        </w:rPr>
        <w:t xml:space="preserve">Cultural Nuance:</w:t>
      </w:r>
      <w:r>
        <w:t xml:space="preserve">&amp; While operating in a global city like Israel Tel Aviv, auditors must also navigate local corporate culture, which can sometimes prioritize rapid growth over conservative reporting. This creates tension between the Auditor's duty to be objective and the client's desire for favorable outcomes.</w:t>
      </w:r>
    </w:p>
    <w:p>
      <w:pPr>
        <w:numPr>
          <w:ilvl w:val="0"/>
          <w:numId w:val="1002"/>
        </w:numPr>
        <w:pStyle w:val="Compact"/>
      </w:pPr>
      <w:r>
        <w:rPr>
          <w:bCs/>
          <w:b/>
        </w:rPr>
        <w:t xml:space="preserve">Geopolitical Risks:</w:t>
      </w:r>
      <w:r>
        <w:t xml:space="preserve"> The location in Israel Tel Aviv introduces unique geopolitical risks that affect business continuity planning, a key area of assessment for modern Auditors.</w:t>
      </w:r>
    </w:p>
    <w:bookmarkEnd w:id="27"/>
    <w:bookmarkStart w:id="28" w:name="conclusion"/>
    <w:p>
      <w:pPr>
        <w:pStyle w:val="Heading3"/>
      </w:pPr>
      <w:r>
        <w:t xml:space="preserve">Conclusion</w:t>
      </w:r>
    </w:p>
    <w:p>
      <w:pPr>
        <w:pStyle w:val="FirstParagraph"/>
      </w:pPr>
      <w:r>
        <w:t xml:space="preserve">The role of the Auditor in Israel Tel Aviv is pivotal to maintaining investor confidence in one of the world's most vibrant innovation hubs. The transition from manual verification to data-driven assurance is not just a trend but a necessity for firms operating in Israel Tel Aviv. To remain competitive, Auditors must embrace technology, deepen their understanding of cybersecurity, and develop strong strategic advisory skills.</w:t>
      </w:r>
    </w:p>
    <w:p>
      <w:pPr>
        <w:pStyle w:val="BodyText"/>
      </w:pPr>
      <w:r>
        <w:rPr>
          <w:bCs/>
          <w:b/>
        </w:rPr>
        <w:t xml:space="preserve">Recommendations:</w:t>
      </w:r>
      <w:r>
        <w:t xml:space="preserve"> We recommend that accounting bodies in Israel Tel Aviv implement mandatory training modules on data analytics and AI for certification renewals. Furthermore, universities offering accounting degrees in the region should partner with local tech firms to create interdisciplinary curricula that prepare the next generation of Auditors.</w:t>
      </w:r>
    </w:p>
    <w:bookmarkEnd w:id="28"/>
    <w:bookmarkStart w:id="29" w:name="references"/>
    <w:p>
      <w:pPr>
        <w:pStyle w:val="Heading3"/>
      </w:pPr>
      <w:r>
        <w:t xml:space="preserve">References</w:t>
      </w:r>
    </w:p>
    <w:p>
      <w:pPr>
        <w:numPr>
          <w:ilvl w:val="0"/>
          <w:numId w:val="1003"/>
        </w:numPr>
        <w:pStyle w:val="Compact"/>
      </w:pPr>
      <w:r>
        <w:t xml:space="preserve">Israeli Securities Authority. (2023). *Annual Report on Corporate Governance and Audit Quality*. Tel Aviv.</w:t>
      </w:r>
    </w:p>
    <w:p>
      <w:pPr>
        <w:numPr>
          <w:ilvl w:val="0"/>
          <w:numId w:val="1003"/>
        </w:numPr>
        <w:pStyle w:val="Compact"/>
      </w:pPr>
      <w:r>
        <w:t xml:space="preserve">Katz, D., &amp; Levy, A. (2022). "Digital Disruption in the Israeli Accounting Sector." *Journal of Financial Regulation*, 15(3), 45-67.</w:t>
      </w:r>
    </w:p>
    <w:p>
      <w:pPr>
        <w:numPr>
          <w:ilvl w:val="0"/>
          <w:numId w:val="1003"/>
        </w:numPr>
        <w:pStyle w:val="Compact"/>
      </w:pPr>
      <w:r>
        <w:t xml:space="preserve">PwC Israel. (2023). *The Future of Audit: Insights from Tel Aviv*. PricewaterhouseCoopers Ltd.</w:t>
      </w:r>
    </w:p>
    <w:p>
      <w:pPr>
        <w:numPr>
          <w:ilvl w:val="0"/>
          <w:numId w:val="1003"/>
        </w:numPr>
        <w:pStyle w:val="Compact"/>
      </w:pPr>
      <w:r>
        <w:t xml:space="preserve">Efrat, Y. (2021). "Cybersecurity Risks in Financial Reporting: A Case Study of High-Tech Firms in Israel Tel Aviv." *International Journal of Auditing Technology*, 8(2), 112-130.</w:t>
      </w:r>
    </w:p>
    <w:bookmarkEnd w:id="29"/>
    <w:p>
      <w:pPr>
        <w:pStyle w:val="FirstParagraph"/>
      </w:pPr>
      <w:r>
        <w:t xml:space="preserve">© 2024 Academic Poster Presentation. All Rights Reserved.</w:t>
      </w:r>
      <w:r>
        <w:br/>
      </w:r>
      <w:r>
        <w:t xml:space="preserve">Contact: research@auditing-israel-tel-aviv.org</w:t>
      </w:r>
      <w:r>
        <w:br/>
      </w:r>
      <w:r>
        <w:t xml:space="preserve">Presented at the Tel Aviv University Center for Economic 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Auditor in Israel Tel Aviv</dc:title>
  <dc:creator/>
  <dc:language>en</dc:language>
  <cp:keywords/>
  <dcterms:created xsi:type="dcterms:W3CDTF">2026-07-29T10:18:07Z</dcterms:created>
  <dcterms:modified xsi:type="dcterms:W3CDTF">2026-07-29T10:18:07Z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