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Academic</w:t>
      </w:r>
      <w:r>
        <w:t xml:space="preserve"> </w:t>
      </w:r>
      <w:r>
        <w:t xml:space="preserve">Poster:</w:t>
      </w:r>
      <w:r>
        <w:t xml:space="preserve"> </w:t>
      </w:r>
      <w:r>
        <w:t xml:space="preserve">Japan</w:t>
      </w:r>
      <w:r>
        <w:t xml:space="preserve"> </w:t>
      </w:r>
      <w:r>
        <w:t xml:space="preserve">Osaka</w:t>
      </w:r>
    </w:p>
    <w:bookmarkStart w:id="28" w:name="Xa559ada8e105c1bdb2f8d83bf5b0b2c4096eb39"/>
    <w:p>
      <w:pPr>
        <w:pStyle w:val="Heading1"/>
      </w:pPr>
      <w:r>
        <w:t xml:space="preserve">Modernizing Corporate Governance: The Strategic Imperative of the Auditor in Japan Osaka</w:t>
      </w:r>
    </w:p>
    <w:p>
      <w:pPr>
        <w:pStyle w:val="FirstParagraph"/>
      </w:pPr>
      <w:r>
        <w:rPr>
          <w:bCs/>
          <w:b/>
        </w:rPr>
        <w:t xml:space="preserve">Contextual Introduction</w:t>
      </w:r>
    </w:p>
    <w:p>
      <w:pPr>
        <w:pStyle w:val="BodyText"/>
      </w:pPr>
      <w:r>
        <w:t xml:space="preserve">The role of the</w:t>
      </w:r>
      <w:r>
        <w:t xml:space="preserve"> </w:t>
      </w:r>
      <w:r>
        <w:rPr>
          <w:bCs/>
          <w:b/>
        </w:rPr>
        <w:t xml:space="preserve">Auditor</w:t>
      </w:r>
      <w:r>
        <w:t xml:space="preserve"> </w:t>
      </w:r>
      <w:r>
        <w:t xml:space="preserve">has transcended traditional compliance checks to become a cornerstone of strategic corporate governance, particularly within dynamic economic hubs such as</w:t>
      </w:r>
    </w:p>
    <w:p>
      <w:pPr>
        <w:pStyle w:val="BodyText"/>
      </w:pPr>
      <w:r>
        <w:t xml:space="preserve">Japan Osaka. As global markets increasingly scrutinize transparency, accountability, and ethical leadership, the academic and professional communities in Japan Osaka are redefining the scope of audit functions. This poster presentation explores the multifaceted responsibilities of auditors operating within this vibrant Japanese metropolitan context, highlighting how local regulatory adherence meets international best practices.</w:t>
      </w:r>
    </w:p>
    <w:bookmarkStart w:id="20" w:name="Xf41207131427780181da4681e1454258e326fc0"/>
    <w:p>
      <w:pPr>
        <w:pStyle w:val="Heading2"/>
      </w:pPr>
      <w:r>
        <w:t xml:space="preserve">The Evolving Landscape of Corporate Governance in Japan Osaka</w:t>
      </w:r>
    </w:p>
    <w:p>
      <w:pPr>
        <w:pStyle w:val="FirstParagraph"/>
      </w:pPr>
      <w:r>
        <w:t xml:space="preserve">In recent years,</w:t>
      </w:r>
      <w:r>
        <w:t xml:space="preserve"> </w:t>
      </w:r>
      <w:r>
        <w:rPr>
          <w:bCs/>
          <w:b/>
        </w:rPr>
        <w:t xml:space="preserve">Japan Osaka</w:t>
      </w:r>
    </w:p>
    <w:p>
      <w:pPr>
        <w:pStyle w:val="BodyText"/>
      </w:pPr>
      <w:r>
        <w:t xml:space="preserve">economy has witnessed a significant shift towards robust corporate governance codes. The Tokyo Stock Exchange’s reforms and the broader Japanese government’s initiatives to improve shareholder value have had profound ripple effects across major business districts, including</w:t>
      </w:r>
    </w:p>
    <w:p>
      <w:pPr>
        <w:pStyle w:val="BodyText"/>
      </w:pPr>
      <w:r>
        <w:t xml:space="preserve">Japan Osaka. Auditors in this region are no longer merely external validators of financial statements but are integral components of internal control systems that ensure long-term sustainability.</w:t>
      </w:r>
    </w:p>
    <w:p>
      <w:pPr>
        <w:pStyle w:val="BodyText"/>
      </w:pPr>
      <w:r>
        <w:t xml:space="preserve">The academic discourse surrounding corporate governance emphasizes the need for independence and objectivity. In</w:t>
      </w:r>
      <w:r>
        <w:t xml:space="preserve"> </w:t>
      </w:r>
      <w:r>
        <w:rPr>
          <w:bCs/>
          <w:b/>
        </w:rPr>
        <w:t xml:space="preserve">Japan Osaka</w:t>
      </w:r>
      <w:r>
        <w:t xml:space="preserve">, where business networks (Keiretsu) historically influenced decision-making, modern auditors must navigate complex stakeholder relationships while maintaining strict ethical boundaries. This transition is critical for attracting foreign investment and enhancing the global competitiveness of companies headquartered or operating in Japan Osaka.</w:t>
      </w:r>
    </w:p>
    <w:bookmarkEnd w:id="20"/>
    <w:bookmarkStart w:id="21" w:name="the-multifaceted-role-of-the-auditor"/>
    <w:p>
      <w:pPr>
        <w:pStyle w:val="Heading2"/>
      </w:pPr>
      <w:r>
        <w:t xml:space="preserve">The Multifaceted Role of the Auditor</w:t>
      </w:r>
    </w:p>
    <w:p>
      <w:pPr>
        <w:pStyle w:val="FirstParagraph"/>
      </w:pPr>
      <w:r>
        <w:t xml:space="preserve">The core responsibilities of an</w:t>
      </w:r>
      <w:r>
        <w:t xml:space="preserve"> </w:t>
      </w:r>
      <w:r>
        <w:rPr>
          <w:bCs/>
          <w:b/>
        </w:rPr>
        <w:t xml:space="preserve">Auditor</w:t>
      </w:r>
      <w:r>
        <w:t xml:space="preserve"> </w:t>
      </w:r>
      <w:r>
        <w:t xml:space="preserve">have expanded significantly. Beyond historical financial verification, contemporary auditors are tasked with evaluating internal controls, risk management frameworks, and environmental, social, and governance (ESG) metrics.</w:t>
      </w:r>
    </w:p>
    <w:p>
      <w:pPr>
        <w:numPr>
          <w:ilvl w:val="0"/>
          <w:numId w:val="1001"/>
        </w:numPr>
        <w:pStyle w:val="Compact"/>
      </w:pPr>
      <w:r>
        <w:rPr>
          <w:bCs/>
          <w:b/>
        </w:rPr>
        <w:t xml:space="preserve">Risk Assessment:</w:t>
      </w:r>
      <w:r>
        <w:t xml:space="preserve"> </w:t>
      </w:r>
      <w:r>
        <w:t xml:space="preserve">Auditors must identify emerging risks specific to the Japanese market in</w:t>
      </w:r>
    </w:p>
    <w:p>
      <w:pPr>
        <w:numPr>
          <w:ilvl w:val="0"/>
          <w:numId w:val="1000"/>
        </w:numPr>
        <w:pStyle w:val="Compact"/>
      </w:pPr>
      <w:r>
        <w:t xml:space="preserve">economy. This includes supply chain vulnerabilities post-pandemic and geopolitical shifts affecting Asian trade routes.</w:t>
      </w:r>
    </w:p>
    <w:p>
      <w:pPr>
        <w:numPr>
          <w:ilvl w:val="0"/>
          <w:numId w:val="1001"/>
        </w:numPr>
        <w:pStyle w:val="Compact"/>
      </w:pPr>
      <w:r>
        <w:rPr>
          <w:bCs/>
          <w:b/>
        </w:rPr>
        <w:t xml:space="preserve">Digital Transformation:</w:t>
      </w:r>
      <w:r>
        <w:t xml:space="preserve"> </w:t>
      </w:r>
      <w:r>
        <w:t xml:space="preserve">With Japan Osaka leading in technological adoption, auditors are increasingly required to assess digital security protocols and data integrity within ERP systems.</w:t>
      </w:r>
    </w:p>
    <w:p>
      <w:pPr>
        <w:numPr>
          <w:ilvl w:val="0"/>
          <w:numId w:val="1001"/>
        </w:numPr>
        <w:pStyle w:val="Compact"/>
      </w:pPr>
      <w:r>
        <w:rPr>
          <w:bCs/>
          <w:b/>
        </w:rPr>
        <w:t xml:space="preserve">Cultural Integration:</w:t>
      </w:r>
      <w:r>
        <w:t xml:space="preserve"> </w:t>
      </w:r>
      <w:r>
        <w:t xml:space="preserve">Understanding the nuances of Japanese business etiquette and communication styles is vital for auditors working in</w:t>
      </w:r>
    </w:p>
    <w:p>
      <w:pPr>
        <w:numPr>
          <w:ilvl w:val="0"/>
          <w:numId w:val="1000"/>
        </w:numPr>
        <w:pStyle w:val="Compact"/>
      </w:pPr>
      <w:r>
        <w:t xml:space="preserve">economy. Effective auditing requires building trust with local management teams while upholding international standards.</w:t>
      </w:r>
    </w:p>
    <w:p>
      <w:pPr>
        <w:pStyle w:val="FirstParagraph"/>
      </w:pPr>
      <w:r>
        <w:rPr>
          <w:bCs/>
          <w:b/>
        </w:rPr>
        <w:t xml:space="preserve">Cultural Sensitivity as an Audit Tool:</w:t>
      </w:r>
      <w:r>
        <w:t xml:space="preserve"> </w:t>
      </w:r>
      <w:r>
        <w:t xml:space="preserve">In the context of</w:t>
      </w:r>
      <w:r>
        <w:t xml:space="preserve"> </w:t>
      </w:r>
      <w:r>
        <w:rPr>
          <w:bCs/>
          <w:b/>
        </w:rPr>
        <w:t xml:space="preserve">Japan Osaka</w:t>
      </w:r>
      <w:r>
        <w:t xml:space="preserve">, direct confrontation is often avoided. Therefore, auditors must employ subtle, relationship-based approaches to uncover irregularities. This cultural adaptation is a key theme in modern academic studies on auditing practices in East Asia.</w:t>
      </w:r>
    </w:p>
    <w:bookmarkEnd w:id="21"/>
    <w:bookmarkStart w:id="22" w:name="X6637d5c776b01f75e1917ef9eb58950d3f62461"/>
    <w:p>
      <w:pPr>
        <w:pStyle w:val="Heading2"/>
      </w:pPr>
      <w:r>
        <w:t xml:space="preserve">The Auditor’s Contribution to Sustainability and ESG Goals</w:t>
      </w:r>
    </w:p>
    <w:p>
      <w:pPr>
        <w:pStyle w:val="FirstParagraph"/>
      </w:pPr>
      <w:r>
        <w:t xml:space="preserve">Sustainability has become a non-negotiable aspect of corporate strategy globally, and</w:t>
      </w:r>
      <w:r>
        <w:t xml:space="preserve"> </w:t>
      </w:r>
      <w:r>
        <w:rPr>
          <w:bCs/>
          <w:b/>
        </w:rPr>
        <w:t xml:space="preserve">Japan Osaka</w:t>
      </w:r>
    </w:p>
    <w:p>
      <w:pPr>
        <w:pStyle w:val="BodyText"/>
      </w:pPr>
      <w:r>
        <w:t xml:space="preserve">economy is no exception. The Japanese government has set ambitious carbon neutrality goals, requiring companies to adopt rigorous reporting standards. Auditors play a pivotal role in verifying ESG data, ensuring that sustainability claims are backed by empirical evidence rather than greenwashing.</w:t>
      </w:r>
    </w:p>
    <w:p>
      <w:pPr>
        <w:pStyle w:val="BodyText"/>
      </w:pPr>
      <w:r>
        <w:t xml:space="preserve">In</w:t>
      </w:r>
      <w:r>
        <w:t xml:space="preserve"> </w:t>
      </w:r>
      <w:r>
        <w:rPr>
          <w:bCs/>
          <w:b/>
        </w:rPr>
        <w:t xml:space="preserve">Japan Osaka</w:t>
      </w:r>
      <w:r>
        <w:t xml:space="preserve">, where innovation drives economic growth, auditors are expected to assess the efficiency of resource usage and the social impact of business operations. This holistic approach aligns with the academic consensus that auditing is a key driver for sustainable development. By providing assurance on non-financial metrics, auditors enhance stakeholder confidence and facilitate capital allocation towards green initiatives.</w:t>
      </w:r>
    </w:p>
    <w:bookmarkEnd w:id="22"/>
    <w:bookmarkStart w:id="23" w:name="X91c6d76fbf36fe1bd961aa7d81f61635dae9056"/>
    <w:p>
      <w:pPr>
        <w:pStyle w:val="Heading2"/>
      </w:pPr>
      <w:r>
        <w:t xml:space="preserve">Regulatory Frameworks and Compliance in Japan Osaka</w:t>
      </w:r>
    </w:p>
    <w:p>
      <w:pPr>
        <w:pStyle w:val="FirstParagraph"/>
      </w:pPr>
      <w:r>
        <w:t xml:space="preserve">The regulatory environment in</w:t>
      </w:r>
      <w:r>
        <w:t xml:space="preserve"> </w:t>
      </w:r>
      <w:r>
        <w:rPr>
          <w:bCs/>
          <w:b/>
        </w:rPr>
        <w:t xml:space="preserve">Japan Osaka</w:t>
      </w:r>
    </w:p>
    <w:p>
      <w:pPr>
        <w:pStyle w:val="BodyText"/>
      </w:pPr>
      <w:r>
        <w:t xml:space="preserve">economy is shaped by both national laws from the Financial Services Agency (FSA) and international standards. The Accountants Act mandates strict qualifications for auditors, ensuring that only those with rigorous training can perform statutory audits. In Japan Osaka, where multinational corporations are prevalent, auditors must also navigate cross-border regulatory requirements.</w:t>
      </w:r>
    </w:p>
    <w:p>
      <w:pPr>
        <w:pStyle w:val="BodyText"/>
      </w:pPr>
      <w:r>
        <w:t xml:space="preserve">Key regulatory focuses include:</w:t>
      </w:r>
    </w:p>
    <w:p>
      <w:pPr>
        <w:numPr>
          <w:ilvl w:val="0"/>
          <w:numId w:val="1002"/>
        </w:numPr>
        <w:pStyle w:val="Compact"/>
      </w:pPr>
      <w:r>
        <w:rPr>
          <w:bCs/>
          <w:b/>
        </w:rPr>
        <w:t xml:space="preserve">Sarbanes-Oxley Act (SOX) Compliance:</w:t>
      </w:r>
      <w:r>
        <w:t xml:space="preserve"> </w:t>
      </w:r>
      <w:r>
        <w:t xml:space="preserve">For listed companies in</w:t>
      </w:r>
    </w:p>
    <w:p>
      <w:pPr>
        <w:numPr>
          <w:ilvl w:val="0"/>
          <w:numId w:val="1000"/>
        </w:numPr>
        <w:pStyle w:val="Compact"/>
      </w:pPr>
      <w:r>
        <w:t xml:space="preserve">economy that have US listings or partnerships, auditors must ensure compliance with SOX internal control reporting requirements.</w:t>
      </w:r>
    </w:p>
    <w:p>
      <w:pPr>
        <w:numPr>
          <w:ilvl w:val="0"/>
          <w:numId w:val="1002"/>
        </w:numPr>
        <w:pStyle w:val="Compact"/>
      </w:pPr>
      <w:r>
        <w:rPr>
          <w:bCs/>
          <w:b/>
        </w:rPr>
        <w:t xml:space="preserve">APEC Business Travel Card Regulations:</w:t>
      </w:r>
      <w:r>
        <w:t xml:space="preserve"> </w:t>
      </w:r>
      <w:r>
        <w:t xml:space="preserve">Facilitating smooth travel for audit teams across Asia requires strict adherence to regional compliance protocols.</w:t>
      </w:r>
    </w:p>
    <w:p>
      <w:pPr>
        <w:numPr>
          <w:ilvl w:val="0"/>
          <w:numId w:val="1002"/>
        </w:numPr>
        <w:pStyle w:val="Compact"/>
      </w:pPr>
      <w:r>
        <w:rPr>
          <w:bCs/>
          <w:b/>
        </w:rPr>
        <w:t xml:space="preserve">Data Privacy Laws:</w:t>
      </w:r>
      <w:r>
        <w:t xml:space="preserve"> </w:t>
      </w:r>
      <w:r>
        <w:t xml:space="preserve">Japan’s Act on the Protection of Personal Information (APPI) imposes strict rules on data handling, which auditors must verify during IT audits in Japan Osaka.</w:t>
      </w:r>
    </w:p>
    <w:bookmarkEnd w:id="23"/>
    <w:bookmarkStart w:id="24" w:name="X2ccf75d2d2b94e894b7fc7d4c09869fd39bbb1e"/>
    <w:p>
      <w:pPr>
        <w:pStyle w:val="Heading2"/>
      </w:pPr>
      <w:r>
        <w:t xml:space="preserve">Challenges Facing Auditors in Contemporary Markets</w:t>
      </w:r>
    </w:p>
    <w:p>
      <w:pPr>
        <w:pStyle w:val="FirstParagraph"/>
      </w:pPr>
      <w:r>
        <w:t xml:space="preserve">Despite advancements, auditors in</w:t>
      </w:r>
      <w:r>
        <w:t xml:space="preserve"> </w:t>
      </w:r>
      <w:r>
        <w:rPr>
          <w:bCs/>
          <w:b/>
        </w:rPr>
        <w:t xml:space="preserve">Japan Osaka</w:t>
      </w:r>
    </w:p>
    <w:p>
      <w:pPr>
        <w:pStyle w:val="BodyText"/>
      </w:pPr>
      <w:r>
        <w:t xml:space="preserve">economy face significant challenges. These include the shortage of qualified audit professionals, the complexity of integrating AI and automation into audit processes, and the pressure to deliver faster results without compromising quality.</w:t>
      </w:r>
    </w:p>
    <w:p>
      <w:pPr>
        <w:numPr>
          <w:ilvl w:val="0"/>
          <w:numId w:val="1003"/>
        </w:numPr>
        <w:pStyle w:val="Compact"/>
      </w:pPr>
      <w:r>
        <w:rPr>
          <w:bCs/>
          <w:b/>
        </w:rPr>
        <w:t xml:space="preserve">Talent Shortage:</w:t>
      </w:r>
      <w:r>
        <w:t xml:space="preserve"> </w:t>
      </w:r>
      <w:r>
        <w:t xml:space="preserve">The aging population in Japan impacts the availability of young professionals for rigorous audit roles. Universities in</w:t>
      </w:r>
    </w:p>
    <w:p>
      <w:pPr>
        <w:numPr>
          <w:ilvl w:val="0"/>
          <w:numId w:val="1000"/>
        </w:numPr>
        <w:pStyle w:val="Compact"/>
      </w:pPr>
      <w:r>
        <w:t xml:space="preserve">economy are responding by enhancing curricula focused on international accounting standards.</w:t>
      </w:r>
    </w:p>
    <w:p>
      <w:pPr>
        <w:numPr>
          <w:ilvl w:val="0"/>
          <w:numId w:val="1003"/>
        </w:numPr>
        <w:pStyle w:val="Compact"/>
      </w:pPr>
      <w:r>
        <w:rPr>
          <w:bCs/>
          <w:b/>
        </w:rPr>
        <w:t xml:space="preserve">Tech Adaptation:</w:t>
      </w:r>
      <w:r>
        <w:t xml:space="preserve"> </w:t>
      </w:r>
      <w:r>
        <w:t xml:space="preserve">Auditors must continuously upskill to handle big data analytics and blockchain technologies. In Japan Osaka, where fintech is booming, auditors need specialized knowledge to audit digital assets.</w:t>
      </w:r>
    </w:p>
    <w:p>
      <w:pPr>
        <w:numPr>
          <w:ilvl w:val="0"/>
          <w:numId w:val="1003"/>
        </w:numPr>
        <w:pStyle w:val="Compact"/>
      </w:pPr>
      <w:r>
        <w:rPr>
          <w:iCs/>
          <w:i/>
        </w:rPr>
        <w:t xml:space="preserve">economy</w:t>
      </w:r>
      <w:r>
        <w:t xml:space="preserve">: Global economic volatility affects local markets, requiring auditors to adopt more dynamic risk assessment models.</w:t>
      </w:r>
    </w:p>
    <w:bookmarkEnd w:id="24"/>
    <w:bookmarkStart w:id="25" w:name="X03b39ba38efe6c38bb97066bce0af11414acde8"/>
    <w:p>
      <w:pPr>
        <w:pStyle w:val="Heading2"/>
      </w:pPr>
      <w:r>
        <w:t xml:space="preserve">The Auditor’s Strategic Partnership in Business Growth</w:t>
      </w:r>
    </w:p>
    <w:p>
      <w:pPr>
        <w:pStyle w:val="FirstParagraph"/>
      </w:pPr>
      <w:r>
        <w:t xml:space="preserve">Moving beyond compliance, the modern</w:t>
      </w:r>
      <w:r>
        <w:t xml:space="preserve"> </w:t>
      </w:r>
      <w:r>
        <w:rPr>
          <w:bCs/>
          <w:b/>
        </w:rPr>
        <w:t xml:space="preserve">Auditor</w:t>
      </w:r>
      <w:r>
        <w:t xml:space="preserve"> </w:t>
      </w:r>
      <w:r>
        <w:t xml:space="preserve">acts as a strategic partner. In</w:t>
      </w:r>
    </w:p>
    <w:p>
      <w:pPr>
        <w:pStyle w:val="BodyText"/>
      </w:pPr>
      <w:r>
        <w:t xml:space="preserve">Japan Osaka, companies seek auditors who can provide insights into operational efficiency and strategic alignment. This shift is evident in the growing demand for advisory services that complement traditional audit functions.</w:t>
      </w:r>
    </w:p>
    <w:p>
      <w:pPr>
        <w:pStyle w:val="BodyText"/>
      </w:pPr>
      <w:r>
        <w:t xml:space="preserve">Academic research indicates that firms with proactive audit partnerships in Japan Osaka exhibit higher levels of innovation and resilience. By fostering open dialogue and providing constructive feedback, auditors help management teams navigate complex market dynamics. This collaborative approach is essential for sustaining competitive advantage in a rapidly changing global economy.</w:t>
      </w:r>
    </w:p>
    <w:bookmarkEnd w:id="25"/>
    <w:bookmarkStart w:id="26" w:name="X3f15c0d3df260ac4975396f56f297e971ea8790"/>
    <w:p>
      <w:pPr>
        <w:pStyle w:val="Heading2"/>
      </w:pPr>
      <w:r>
        <w:t xml:space="preserve">Future Directions for Auditor Education in Japan Osaka</w:t>
      </w:r>
    </w:p>
    <w:p>
      <w:pPr>
        <w:pStyle w:val="FirstParagraph"/>
      </w:pPr>
      <w:r>
        <w:t xml:space="preserve">To prepare the next generation of auditors, educational institutions in</w:t>
      </w:r>
      <w:r>
        <w:t xml:space="preserve"> </w:t>
      </w:r>
      <w:r>
        <w:rPr>
          <w:bCs/>
          <w:b/>
        </w:rPr>
        <w:t xml:space="preserve">Japan Osaka</w:t>
      </w:r>
    </w:p>
    <w:p>
      <w:pPr>
        <w:pStyle w:val="BodyText"/>
      </w:pPr>
      <w:r>
        <w:t xml:space="preserve">economy are emphasizing interdisciplinary learning. Courses now integrate finance with technology, ethics, and strategic management. This holistic education model ensures that future auditors are equipped to handle the complexities of modern corporate governance.</w:t>
      </w:r>
    </w:p>
    <w:p>
      <w:pPr>
        <w:pStyle w:val="BodyText"/>
      </w:pPr>
      <w:r>
        <w:t xml:space="preserve">Furthermore, international collaborations between universities in</w:t>
      </w:r>
    </w:p>
    <w:p>
      <w:pPr>
        <w:pStyle w:val="BodyText"/>
      </w:pPr>
      <w:r>
        <w:t xml:space="preserve">economy and global institutions are promoting knowledge exchange. These partnerships enhance the global competitiveness of auditors trained in Japan Osaka, ensuring they meet international standards while respecting local traditions.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Auditor</w:t>
      </w:r>
    </w:p>
    <w:p>
      <w:pPr>
        <w:pStyle w:val="BodyText"/>
      </w:pPr>
      <w:r>
        <w:t xml:space="preserve">economy is pivotal to its success. By embracing technological innovation, adhering to rigorous regulatory frameworks, and fostering strategic partnerships, auditors contribute significantly to corporate integrity and growth. The academic focus on these developments in Japan Osaka underscores the region's commitment to excellence in corporate governance. As global markets continue to evolve, the auditor will remain a vital guardian of transparency and trust.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Academic Poster: Japan Osaka</dc:title>
  <dc:creator/>
  <dc:language>en</dc:language>
  <cp:keywords/>
  <dcterms:created xsi:type="dcterms:W3CDTF">2026-07-29T06:55:21Z</dcterms:created>
  <dcterms:modified xsi:type="dcterms:W3CDTF">2026-07-29T06:55:21Z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