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Morocco</w:t>
      </w:r>
      <w:r>
        <w:t xml:space="preserve"> </w:t>
      </w:r>
      <w:r>
        <w:t xml:space="preserve">Casablanca</w:t>
      </w:r>
    </w:p>
    <w:p>
      <w:pPr>
        <w:pStyle w:val="FirstParagraph"/>
      </w:pPr>
      <w:r>
        <w:t xml:space="preserve">The Evolving Role of the Auditor in Morocco Casablanca:</w:t>
      </w:r>
    </w:p>
    <w:p>
      <w:pPr>
        <w:pStyle w:val="BodyText"/>
      </w:pPr>
      <w:r>
        <w:t xml:space="preserve">Bridging Corporate Governance and International Standards</w:t>
      </w:r>
    </w:p>
    <w:p>
      <w:pPr>
        <w:pStyle w:val="BodyText"/>
      </w:pPr>
      <w:r>
        <w:br/>
      </w:r>
    </w:p>
    <w:p>
      <w:pPr>
        <w:pStyle w:val="BodyText"/>
      </w:pPr>
      <w:r>
        <w:rPr>
          <w:bCs/>
          <w:b/>
        </w:rPr>
        <w:t xml:space="preserve">Presented by:</w:t>
      </w:r>
      <w:r>
        <w:t xml:space="preserve"> </w:t>
      </w:r>
      <w:r>
        <w:t xml:space="preserve">[Academic Name/Researcher]</w:t>
      </w:r>
    </w:p>
    <w:p>
      <w:pPr>
        <w:pStyle w:val="BodyText"/>
      </w:pPr>
      <w:r>
        <w:t xml:space="preserve">Department of Accounting &amp; Financial Control, University of Casablanca</w:t>
      </w:r>
    </w:p>
    <w:bookmarkStart w:id="20" w:name="introduction"/>
    <w:p>
      <w:pPr>
        <w:pStyle w:val="Heading3"/>
      </w:pPr>
      <w:r>
        <w:t xml:space="preserve">Introduction</w:t>
      </w:r>
    </w:p>
    <w:p>
      <w:pPr>
        <w:pStyle w:val="FirstParagraph"/>
      </w:pPr>
      <w:r>
        <w:br/>
      </w:r>
      <w:r>
        <w:t xml:space="preserve">The landscape of corporate finance in North Africa is undergoing a profound transformation, with Morocco emerging as a pivotal economic hub. Within this dynamic environment, the city of Casablanca serves as the undisputed financial capital of the Kingdom. As Moroccan enterprises increasingly seek integration into global markets, the role of the</w:t>
      </w:r>
      <w:r>
        <w:t xml:space="preserve"> </w:t>
      </w:r>
      <w:r>
        <w:rPr>
          <w:bCs/>
          <w:b/>
        </w:rPr>
        <w:t xml:space="preserve">Auditor</w:t>
      </w:r>
      <w:r>
        <w:t xml:space="preserve"> </w:t>
      </w:r>
      <w:r>
        <w:t xml:space="preserve">has transcended traditional compliance verification to become a strategic guardian of corporate integrity and value creation. This presentation explores how auditors operating in Morocco Casablanca are navigating complex regulatory shifts while maintaining strict adherence to international auditing standards. The research underscores that modern auditing is no longer merely about retrospective checking; it is increasingly forward-looking, focusing on risk management and sustainable governance frameworks essential for the Moroccan economy's continued growth.</w:t>
      </w:r>
    </w:p>
    <w:bookmarkEnd w:id="20"/>
    <w:bookmarkStart w:id="21" w:name="research-context-morocco-casablanca"/>
    <w:p>
      <w:pPr>
        <w:pStyle w:val="Heading3"/>
      </w:pPr>
      <w:r>
        <w:t xml:space="preserve">Research Context: Morocco Casablanca</w:t>
      </w:r>
    </w:p>
    <w:p>
      <w:pPr>
        <w:pStyle w:val="FirstParagraph"/>
      </w:pPr>
      <w:r>
        <w:br/>
      </w:r>
      <w:r>
        <w:t xml:space="preserve">Casablanca is home to the Casablanca Stock Exchange (CSE), which acts as a barometer for economic health in West Africa. Companies listed here, alongside major multinational subsidiaries headquartered in the capital, operate under rigorous scrutiny. The specific context of Morocco Casablanca presents unique challenges: a dual legal system influenced by civil law and international common law practices, cultural nuances regarding hierarchy and communication within firms, and rapid technological adoption across financial institutions. For the</w:t>
      </w:r>
      <w:r>
        <w:t xml:space="preserve"> </w:t>
      </w:r>
      <w:r>
        <w:rPr>
          <w:bCs/>
          <w:b/>
        </w:rPr>
        <w:t xml:space="preserve">Auditor</w:t>
      </w:r>
      <w:r>
        <w:t xml:space="preserve">, understanding this specific geographic and economic context is paramount. Auditors must possess not only technical expertise but also deep local knowledge to interpret the implications of regulatory changes effectively. This research highlights that auditors in Morocco Casablanca act as critical intermediaries, translating global best practices into locally viable corporate governance strategies.</w:t>
      </w:r>
    </w:p>
    <w:bookmarkEnd w:id="21"/>
    <w:bookmarkStart w:id="22" w:name="regulatory-framework"/>
    <w:p>
      <w:pPr>
        <w:pStyle w:val="Heading3"/>
      </w:pPr>
      <w:r>
        <w:t xml:space="preserve">Regulatory Framework</w:t>
      </w:r>
    </w:p>
    <w:p>
      <w:pPr>
        <w:pStyle w:val="FirstParagraph"/>
      </w:pPr>
      <w:r>
        <w:br/>
      </w:r>
      <w:r>
        <w:t xml:space="preserve">The regulatory environment governing the profession of the Auditor in Morocco has seen significant modernization. Key institutions such as HCPA (Ordre des Experts Comptables du Maroc) and CAC (Compagnie des Commissaires aux Comptes) have played instrumental roles in harmonizing Moroccan auditing standards with International Standards on Auditing (ISA). Furthermore, recent legislative updates aimed at combating money laundering and enhancing corporate transparency have expanded the scope of auditor responsibilities. For professionals practicing in Morocco Casablanca, this regulatory shift implies a need for continuous professional development and heightened vigilance. The Auditor is now required to provide assurance not just on financial statements, but also on internal controls and compliance mechanisms, reflecting a broader mandate driven by both local law and international expectations from foreign investors operating in the region.</w:t>
      </w:r>
    </w:p>
    <w:bookmarkEnd w:id="22"/>
    <w:bookmarkStart w:id="23" w:name="methodology"/>
    <w:p>
      <w:pPr>
        <w:pStyle w:val="Heading3"/>
      </w:pPr>
      <w:r>
        <w:t xml:space="preserve">Methodology</w:t>
      </w:r>
    </w:p>
    <w:p>
      <w:pPr>
        <w:pStyle w:val="FirstParagraph"/>
      </w:pPr>
      <w:r>
        <w:br/>
      </w:r>
      <w:r>
        <w:t xml:space="preserve">This study employs a mixed-methods approach to evaluate the current state of auditing practices within Morocco Casablanca. Qualitative data was gathered through semi-structured interviews with senior partners from leading audit firms headquartered in the capital, as well as chief financial officers of major listed companies. Quantitative analysis involved surveying 200 junior and mid-level auditors regarding their perceived challenges and competency levels. The sample was specifically selected to represent diverse sectors within Morocco Casablanca, including banking, telecommunications, real estate development, and renewable energy. This triangulation allows for a comprehensive understanding of both the macro-level strategic shifts in the industry and the micro-level operational realities faced by individual</w:t>
      </w:r>
      <w:r>
        <w:t xml:space="preserve"> </w:t>
      </w:r>
      <w:r>
        <w:rPr>
          <w:bCs/>
          <w:b/>
        </w:rPr>
        <w:t xml:space="preserve">Auditors</w:t>
      </w:r>
      <w:r>
        <w:t xml:space="preserve"> </w:t>
      </w:r>
      <w:r>
        <w:t xml:space="preserve">on a daily basis.</w:t>
      </w:r>
    </w:p>
    <w:bookmarkEnd w:id="23"/>
    <w:bookmarkStart w:id="24" w:name="core-findings-strategic-partnership"/>
    <w:p>
      <w:pPr>
        <w:pStyle w:val="Heading3"/>
      </w:pPr>
      <w:r>
        <w:t xml:space="preserve">Core Findings: Strategic Partnership</w:t>
      </w:r>
    </w:p>
    <w:p>
      <w:pPr>
        <w:pStyle w:val="FirstParagraph"/>
      </w:pPr>
      <w:r>
        <w:br/>
      </w:r>
      <w:r>
        <w:t xml:space="preserve">A central finding of this research is the shift toward strategic partnership. Traditionally, the Auditor in Morocco Casablanca was viewed by client management as a regulatory hurdle or an external police officer. However, our data indicates a significant paradigm shift where auditors are increasingly seen as trusted advisors. By leveraging data analytics and advanced risk assessment tools, auditors are providing insights that help management anticipate market volatility and optimize operational efficiency. This evolution is particularly evident in multinational corporations operating out of Morocco Casablanca, which demand auditing services that align with global governance standards while remaining sensitive to local cultural dynamics. The Auditor thus serves as a bridge between international expectations and local execution.</w:t>
      </w:r>
    </w:p>
    <w:bookmarkEnd w:id="24"/>
    <w:bookmarkStart w:id="25" w:name="challenges-and-skill-gaps"/>
    <w:p>
      <w:pPr>
        <w:pStyle w:val="Heading3"/>
      </w:pPr>
      <w:r>
        <w:t xml:space="preserve">Challenges and Skill Gaps</w:t>
      </w:r>
    </w:p>
    <w:p>
      <w:pPr>
        <w:pStyle w:val="FirstParagraph"/>
      </w:pPr>
      <w:r>
        <w:br/>
      </w:r>
      <w:r>
        <w:t xml:space="preserve">Despite the positive trajectory, significant challenges remain. The rapid digitization of financial reporting has exposed skill gaps within the local auditing workforce in Morocco Casablanca. There is a pressing need for auditors to master data analytics, cybersecurity assessment, and digital forensics. Furthermore, the intense competition from global audit firms establishing regional hubs in Casablanca places pressure on local firms to enhance their value proposition beyond statutory compliance. Our findings suggest that without targeted investment in technology and advanced training programs for</w:t>
      </w:r>
      <w:r>
        <w:t xml:space="preserve"> </w:t>
      </w:r>
      <w:r>
        <w:rPr>
          <w:bCs/>
          <w:b/>
        </w:rPr>
        <w:t xml:space="preserve">Auditors</w:t>
      </w:r>
      <w:r>
        <w:t xml:space="preserve">, there is a risk of widening the gap between local capabilities and international standards, potentially undermining the confidence of global investors in Moroccan entities.</w:t>
      </w:r>
    </w:p>
    <w:bookmarkEnd w:id="25"/>
    <w:bookmarkStart w:id="26" w:name="implications-for-corporate-governance"/>
    <w:p>
      <w:pPr>
        <w:pStyle w:val="Heading3"/>
      </w:pPr>
      <w:r>
        <w:t xml:space="preserve">Implications for Corporate Governance</w:t>
      </w:r>
    </w:p>
    <w:p>
      <w:pPr>
        <w:pStyle w:val="FirstParagraph"/>
      </w:pPr>
      <w:r>
        <w:br/>
      </w:r>
      <w:r>
        <w:t xml:space="preserve">The enhanced role of the Auditor has profound implications for corporate governance structures in Morocco Casablanca. Strong auditing functions contribute directly to board effectiveness by providing independent verification of management reports. This independence is crucial for protecting minority shareholders and maintaining market stability. In the context of Morocco Casablanca, where family-owned conglomerates often play a dominant role alongside state-backed enterprises, robust auditing practices help mitigate agency problems and promote transparency in related-party transactions. The Auditor acts as a critical check-and-balance mechanism, ensuring that governance codes are not just theoretical frameworks but are actively enforced through rigorous examination and reporting.</w:t>
      </w:r>
    </w:p>
    <w:bookmarkEnd w:id="26"/>
    <w:bookmarkStart w:id="27" w:name="future-directions"/>
    <w:p>
      <w:pPr>
        <w:pStyle w:val="Heading3"/>
      </w:pPr>
      <w:r>
        <w:t xml:space="preserve">Future Directions</w:t>
      </w:r>
    </w:p>
    <w:p>
      <w:pPr>
        <w:pStyle w:val="FirstParagraph"/>
      </w:pPr>
      <w:r>
        <w:br/>
      </w:r>
      <w:r>
        <w:t xml:space="preserve">Looking ahead, the profession of the Auditor in Morocco Casablanca is poised for further evolution driven by environmental, social, and governance (ESG) considerations. As global investors increasingly prioritize sustainability metrics, auditors will be tasked with verifying non-financial disclosures alongside traditional financial statements. This "extended assurance" model requires auditors to develop new competencies in ESG reporting standards and impact measurement. Academic institutions and professional bodies in Morocco Casablanca must collaborate to integrate these emerging skills into their curricula. The future Auditor will need to be a multi-disciplinary expert capable of navigating complex financial, digital, and sustainability landscapes.</w:t>
      </w:r>
    </w:p>
    <w:bookmarkEnd w:id="27"/>
    <w:bookmarkStart w:id="28" w:name="conclusion"/>
    <w:p>
      <w:pPr>
        <w:pStyle w:val="Heading3"/>
      </w:pPr>
      <w:r>
        <w:t xml:space="preserve">Conclusion</w:t>
      </w:r>
    </w:p>
    <w:p>
      <w:pPr>
        <w:pStyle w:val="FirstParagraph"/>
      </w:pPr>
      <w:r>
        <w:br/>
      </w:r>
      <w:r>
        <w:t xml:space="preserve">In conclusion, the role of the Auditor in Morocco Casablanca is undergoing a critical transformation essential for economic development. No longer confined to static historical verification, the modern Auditor serves as a dynamic agent of change, enhancing transparency, fostering investor confidence, and promoting robust corporate governance. While challenges regarding technological adaptation and skill enhancement persist, opportunities abound for auditors who can effectively bridge local regulatory requirements with global best practices. By investing in human capital and digital infrastructure within Morocco Casablanca's auditing sector, stakeholders can ensure that the profession continues to fulfill its vital mandate of safeguarding economic integrity in an increasingly interconnected world.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Auditor in Morocco Casablanca</dc:title>
  <dc:creator/>
  <dc:language>en</dc:language>
  <cp:keywords/>
  <dcterms:created xsi:type="dcterms:W3CDTF">2026-07-29T11:43:50Z</dcterms:created>
  <dcterms:modified xsi:type="dcterms:W3CDTF">2026-07-29T11:43:50Z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