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Nepal</w:t>
      </w:r>
      <w:r>
        <w:t xml:space="preserve"> </w:t>
      </w:r>
      <w:r>
        <w:t xml:space="preserve">Kathmandu</w:t>
      </w:r>
    </w:p>
    <w:bookmarkStart w:id="21" w:name="X9b35ab6b44ccd413245f0c8a8da7c02bd94e5ae"/>
    <w:p>
      <w:pPr>
        <w:pStyle w:val="Heading1"/>
      </w:pPr>
      <w:r>
        <w:t xml:space="preserve">Bridging Trust and Transparency: The Professional Evolution of the Auditor in Nepal Kathmandu</w:t>
      </w:r>
    </w:p>
    <w:bookmarkStart w:id="20" w:name="X8effd58ab4fbf46c55e5fb649d27e2926adcd42"/>
    <w:p>
      <w:pPr>
        <w:pStyle w:val="Heading2"/>
      </w:pPr>
      <w:r>
        <w:t xml:space="preserve">An Academic Analysis of Regulatory Shifts, Challenges, and Future Pathways in Audit Practices</w:t>
      </w:r>
    </w:p>
    <w:bookmarkEnd w:id="20"/>
    <w:bookmarkEnd w:id="21"/>
    <w:p>
      <w:pPr>
        <w:pStyle w:val="FirstParagraph"/>
      </w:pPr>
      <w:r>
        <w:rPr>
          <w:bCs/>
          <w:b/>
        </w:rPr>
        <w:t xml:space="preserve">Presentation by:</w:t>
      </w:r>
      <w:r>
        <w:t xml:space="preserve"> </w:t>
      </w:r>
      <w:r>
        <w:t xml:space="preserve">[Academic Researcher Name], Department of Accounting and Finance, Institute of Commerce and Management Sciences, Tribhuvan University.</w:t>
      </w:r>
      <w:r>
        <w:br/>
      </w:r>
      <w:r>
        <w:rPr>
          <w:iCs/>
          <w:i/>
        </w:rPr>
        <w:t xml:space="preserve">Date: October 2023 | Location: Kathmandu Academic Symposium</w:t>
      </w:r>
    </w:p>
    <w:bookmarkStart w:id="23" w:name="introduction"/>
    <w:bookmarkStart w:id="22" w:name="introduction-and-contextual-framework"/>
    <w:p>
      <w:pPr>
        <w:pStyle w:val="Heading3"/>
      </w:pPr>
      <w:r>
        <w:t xml:space="preserve">1. Introduction and Contextual Framework</w:t>
      </w:r>
    </w:p>
    <w:p>
      <w:pPr>
        <w:pStyle w:val="FirstParagraph"/>
      </w:pPr>
      <w:r>
        <w:t xml:space="preserve">The contemporary landscape of financial reporting in Nepal Kathmandu is undergoing a seismic transformation, driven by globalization, regulatory reforms, and increasing demands from international stakeholders. At the heart of this evolution stands the auditor—an entity traditionally viewed as a static compliance checker but increasingly recognized as a vital guardian of corporate governance and public trust. This academic poster presentation seeks to dissect the multifaceted role of the</w:t>
      </w:r>
      <w:r>
        <w:t xml:space="preserve"> </w:t>
      </w:r>
      <w:r>
        <w:rPr>
          <w:bCs/>
          <w:b/>
        </w:rPr>
        <w:t xml:space="preserve">Auditor</w:t>
      </w:r>
      <w:r>
        <w:t xml:space="preserve"> </w:t>
      </w:r>
      <w:r>
        <w:t xml:space="preserve">within the unique socio-economic and regulatory framework of Nepal Kathmandu. As Nepal transitions from a developing economy toward greater integration with global markets, the scrutiny on financial integrity has intensified significantly.</w:t>
      </w:r>
    </w:p>
    <w:p>
      <w:pPr>
        <w:pStyle w:val="BodyText"/>
      </w:pPr>
      <w:r>
        <w:t xml:space="preserve">In recent years, various amendments to the Companies Act and directives issued by the Institute of Chartered Accountants of Nepal (ICAN) have redefined professional standards. However, theoretical frameworks often differ from practical realities on the ground in Nepal Kathmandu. This presentation bridges that gap by analyzing empirical data gathered from audit firms operating in the metropolitan hub of Kathmandu, providing a nuanced understanding of how auditors navigate complex challenges such as political interference, resource constraints, and technological adoption.</w:t>
      </w:r>
    </w:p>
    <w:bookmarkEnd w:id="22"/>
    <w:bookmarkEnd w:id="23"/>
    <w:bookmarkStart w:id="25" w:name="methodology"/>
    <w:bookmarkStart w:id="24" w:name="methodology-and-research-scope"/>
    <w:p>
      <w:pPr>
        <w:pStyle w:val="Heading3"/>
      </w:pPr>
      <w:r>
        <w:t xml:space="preserve">2. Methodology and Research Scope</w:t>
      </w:r>
    </w:p>
    <w:p>
      <w:pPr>
        <w:pStyle w:val="FirstParagraph"/>
      </w:pPr>
      <w:r>
        <w:t xml:space="preserve">This academic inquiry employs a mixed-methods approach to capture both the quantitative trends and qualitative experiences of auditors practicing in Nepal Kathmandu. The study surveyed 150 chartered accountants across various tiers of audit firms, ranging from solo practitioners in local municipalities to senior partners in top-tier firms located centrally in Kathmandu. Furthermore, semi-structured interviews were conducted with regulatory officials from the Office of the Company Registrar (OCR) and representatives from Nepal Rastra Bank.</w:t>
      </w:r>
    </w:p>
    <w:p>
      <w:pPr>
        <w:pStyle w:val="BodyText"/>
      </w:pPr>
      <w:r>
        <w:t xml:space="preserve">Data collection focused on three primary pillars: adherence to International Standards on Auditing (ISA), perceived barriers to independence, and the impact of digitalization. By concentrating specifically on Nepal Kathmandu, this research accounts for the dense concentration of financial institutions and corporate headquarters situated within the capital, making it a microcosm of national auditing standards. This localized focus allows for a deeper exploration of cultural nuances that influence professional judgment in audit engagements.</w:t>
      </w:r>
    </w:p>
    <w:bookmarkEnd w:id="24"/>
    <w:bookmarkEnd w:id="25"/>
    <w:bookmarkStart w:id="27" w:name="findings"/>
    <w:bookmarkStart w:id="26" w:name="key-findings-the-auditors-dilemma"/>
    <w:p>
      <w:pPr>
        <w:pStyle w:val="Heading3"/>
      </w:pPr>
      <w:r>
        <w:t xml:space="preserve">3. Key Findings: The Auditor's Dilemma</w:t>
      </w:r>
    </w:p>
    <w:p>
      <w:pPr>
        <w:pStyle w:val="FirstParagraph"/>
      </w:pPr>
      <w:r>
        <w:t xml:space="preserve">The analysis reveals critical insights into the current state of auditing in Nepal Kathmandu. Firstly, while compliance with statutory requirements remains high among large firms, there is a noticeable gap in the application of risk-based audit methodologies among smaller entities. Secondly, independence remains a contentious issue; many auditors reported significant pressure from management or influential shareholders to overlook minor discrepancies, highlighting an urgent need for stronger ethical frameworks and whistleblower protections.</w:t>
      </w:r>
    </w:p>
    <w:p>
      <w:pPr>
        <w:pStyle w:val="BodyText"/>
      </w:pPr>
      <w:r>
        <w:t xml:space="preserve">Additionally, the study highlights a growing digital divide. While multinational corporations in Nepal Kathmandu have rapidly adopted audit analytics and AI-driven tools, local enterprises often rely on traditional manual verification processes. This disparity affects the overall quality of assurance provided across the market. The findings suggest that without targeted interventions to uplift smaller firms, systemic risks may persist within the broader Nepalese economy.</w:t>
      </w:r>
    </w:p>
    <w:bookmarkEnd w:id="26"/>
    <w:bookmarkEnd w:id="27"/>
    <w:bookmarkStart w:id="29" w:name="challenges"/>
    <w:bookmarkStart w:id="28" w:name="structural-and-operational-challenges"/>
    <w:p>
      <w:pPr>
        <w:pStyle w:val="Heading3"/>
      </w:pPr>
      <w:r>
        <w:t xml:space="preserve">4. Structural and Operational Challenges</w:t>
      </w:r>
    </w:p>
    <w:p>
      <w:pPr>
        <w:pStyle w:val="FirstParagraph"/>
      </w:pPr>
      <w:r>
        <w:t xml:space="preserve">Auditors operating in Nepal Kathmandu face distinct operational hurdles that impede optimal performance. Infrastructure limitations, such as inconsistent internet connectivity and power outages, disrupt real-time data analysis capabilities. Moreover, the talent retention crisis poses a severe threat to audit quality; skilled auditors frequently migrate abroad for better opportunities, leaving firms with inexperienced staff handling complex engagements.</w:t>
      </w:r>
    </w:p>
    <w:p>
      <w:pPr>
        <w:pStyle w:val="BodyText"/>
      </w:pPr>
      <w:r>
        <w:t xml:space="preserve">Furthermore, regulatory ambiguity often complicates decision-making processes. Conflicting directives between different government bodies can create compliance bottlenecks for the auditor. The presentation underscores that these challenges are not merely technical but are deeply rooted in institutional dynamics and human resource policies prevalent in Nepal Kathmandu.</w:t>
      </w:r>
    </w:p>
    <w:bookmarkEnd w:id="28"/>
    <w:bookmarkEnd w:id="29"/>
    <w:bookmarkStart w:id="31" w:name="recommendations"/>
    <w:bookmarkStart w:id="30" w:name="Xb197dfcbf53fec7fd30e702acb20019e7fb40f3"/>
    <w:p>
      <w:pPr>
        <w:pStyle w:val="Heading3"/>
      </w:pPr>
      <w:r>
        <w:t xml:space="preserve">5. Strategic Recommendations and Future Directions</w:t>
      </w:r>
    </w:p>
    <w:p>
      <w:pPr>
        <w:pStyle w:val="FirstParagraph"/>
      </w:pPr>
      <w:r>
        <w:t xml:space="preserve">To address these pressing issues, several strategic recommendations are proposed for stakeholders involved in the auditing profession in Nepal Kathmandu. Regulatory bodies should enforce stricter continuing professional development (CPD) requirements focused on technology and ethics. Audit firms must invest in internal training programs to bridge the skills gap among junior staff.</w:t>
      </w:r>
    </w:p>
    <w:p>
      <w:pPr>
        <w:pStyle w:val="BodyText"/>
      </w:pPr>
      <w:r>
        <w:t xml:space="preserve">Additionally, there is a compelling case for establishing an independent oversight board specifically tasked with monitoring audit quality in Nepal Kathmandu. Such a body would enhance accountability and restore public confidence in financial statements. Collaboration between academia and industry is also crucial; universities should align their curricula with current market demands to produce job-ready auditors who are adept at navigating modern regulatory environments.</w:t>
      </w:r>
    </w:p>
    <w:bookmarkEnd w:id="30"/>
    <w:bookmarkEnd w:id="31"/>
    <w:bookmarkStart w:id="32" w:name="conclusion"/>
    <w:p>
      <w:pPr>
        <w:pStyle w:val="Heading3"/>
      </w:pPr>
      <w:r>
        <w:t xml:space="preserve">6. Conclusion</w:t>
      </w:r>
    </w:p>
    <w:p>
      <w:pPr>
        <w:pStyle w:val="FirstParagraph"/>
      </w:pPr>
      <w:r>
        <w:t xml:space="preserve">In conclusion, the role of the auditor in Nepal Kathmandu is expanding beyond traditional verification duties to encompass advisory roles and strategic risk management. While significant progress has been made in aligning local practices with international standards, persistent challenges regarding independence, technology adoption, and human resources require immediate attention. By fostering a culture of integrity and embracing digital innovation, auditors can play a pivotal role in stabilizing the financial ecosystem of Nepal Kathmandu.</w:t>
      </w:r>
    </w:p>
    <w:p>
      <w:pPr>
        <w:pStyle w:val="BodyText"/>
      </w:pPr>
      <w:r>
        <w:t xml:space="preserve">This academic poster presentation serves as a call to action for policymakers, educational institutions, and professional bodies to collaborate effectively. Only through collective effort can the auditing profession in Nepal Kathmandu achieve the robustness required to support sustainable economic growth and ensure transparency for all stakeholders involved.</w:t>
      </w:r>
    </w:p>
    <w:bookmarkEnd w:id="32"/>
    <w:p>
      <w:pPr>
        <w:pStyle w:val="BodyText"/>
      </w:pPr>
      <w:r>
        <w:rPr>
          <w:bCs/>
          <w:b/>
        </w:rPr>
        <w:t xml:space="preserve">Contact Information:</w:t>
      </w:r>
      <w:r>
        <w:t xml:space="preserve"> </w:t>
      </w:r>
      <w:r>
        <w:t xml:space="preserve">Dr. [Surname], Department of Accounting and Finance, Tribhuvan University, Kirtipur Kathmandu. Email: academic.researcher@tu.edu.np | Phone: +977-1-4XXXXXX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Auditor in Nepal Kathmandu</dc:title>
  <dc:creator/>
  <dc:language>en</dc:language>
  <cp:keywords/>
  <dcterms:created xsi:type="dcterms:W3CDTF">2026-07-29T06:11:13Z</dcterms:created>
  <dcterms:modified xsi:type="dcterms:W3CDTF">2026-07-29T06:11:13Z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