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Peru</w:t>
      </w:r>
      <w:r>
        <w:t xml:space="preserve"> </w:t>
      </w:r>
      <w:r>
        <w:t xml:space="preserve">Lima</w:t>
      </w:r>
    </w:p>
    <w:bookmarkStart w:id="21" w:name="Xc30d6d92068947b7f8dc319e3cab5246b188670"/>
    <w:p>
      <w:pPr>
        <w:pStyle w:val="Heading1"/>
      </w:pPr>
      <w:r>
        <w:t xml:space="preserve">Strategic Oversight and Ethical Integrity in Auditing</w:t>
      </w:r>
    </w:p>
    <w:bookmarkStart w:id="20" w:name="Xbfe77c79eec98c7d5b56d5a4bfe57807bcf08ca"/>
    <w:p>
      <w:pPr>
        <w:pStyle w:val="Heading3"/>
      </w:pPr>
      <w:r>
        <w:t xml:space="preserve">A Focus on Corporate Governance Challenges and Regulatory Compliance in Peru, Lima</w:t>
      </w:r>
    </w:p>
    <w:p>
      <w:pPr>
        <w:pStyle w:val="FirstParagraph"/>
      </w:pPr>
      <w:r>
        <w:t xml:space="preserve">Presented by the Department of Financial Control</w:t>
      </w:r>
      <w:r>
        <w:br/>
      </w:r>
      <w:r>
        <w:t xml:space="preserve">University of Economic Sciences, Peru, Lima Campus</w:t>
      </w:r>
    </w:p>
    <w:bookmarkEnd w:id="20"/>
    <w:bookmarkEnd w:id="21"/>
    <w:bookmarkStart w:id="22" w:name="abstract"/>
    <w:p>
      <w:pPr>
        <w:pStyle w:val="Heading2"/>
      </w:pPr>
      <w:r>
        <w:t xml:space="preserve">Abstract</w:t>
      </w:r>
    </w:p>
    <w:p>
      <w:pPr>
        <w:pStyle w:val="FirstParagraph"/>
      </w:pPr>
      <w:r>
        <w:t xml:space="preserve">The role of the Auditor has evolved significantly in recent years, moving beyond traditional compliance checks to become a strategic partner in corporate governance. This poster presentation explores the critical functions of the modern Auditor within the complex economic landscape of Peru, Lima. As one of South America’s most dynamic financial hubs, Peru presents unique challenges and opportunities for auditing professionals. The focus is placed on how Auditors must navigate regulatory frameworks such as those established by the Superintendencia del Mercado de Valores (SMV) while maintaining high ethical standards. This document outlines key methodologies for risk assessment, the importance of technological integration in audit processes, and the specific socio-economic factors influencing audit quality in Peru.</w:t>
      </w:r>
    </w:p>
    <w:bookmarkEnd w:id="22"/>
    <w:bookmarkStart w:id="23" w:name="introduction"/>
    <w:p>
      <w:pPr>
        <w:pStyle w:val="Heading2"/>
      </w:pPr>
      <w:r>
        <w:t xml:space="preserve">Introduction</w:t>
      </w:r>
    </w:p>
    <w:p>
      <w:pPr>
        <w:pStyle w:val="FirstParagraph"/>
      </w:pPr>
      <w:r>
        <w:t xml:space="preserve">In the heart of Peru, Lima stands as a testament to economic resilience and growth. However, with rapid corporate expansion comes the imperative for robust oversight. The Auditor plays a pivotal role in ensuring transparency and accountability within Peruvian corporations. This presentation aims to dissect the multifaceted responsibilities of an Auditor operating in this region. We examine how global auditing standards intersect with local regulations unique to Peru.</w:t>
      </w:r>
    </w:p>
    <w:p>
      <w:pPr>
        <w:pStyle w:val="BodyText"/>
      </w:pPr>
      <w:r>
        <w:t xml:space="preserve">The primary objective is to highlight why effective auditing is not merely a regulatory requirement but a strategic asset that enhances investor confidence and market stability in Lima’s bustling financial district. By understanding the local context, Auditors can better identify risks specific to the Peruvian market, including currency fluctuations, political stability issues, and sector-specific vulnerabilities.</w:t>
      </w:r>
    </w:p>
    <w:bookmarkEnd w:id="23"/>
    <w:bookmarkStart w:id="24" w:name="methodological-framework"/>
    <w:p>
      <w:pPr>
        <w:pStyle w:val="Heading2"/>
      </w:pPr>
      <w:r>
        <w:t xml:space="preserve">Methodological Framework</w:t>
      </w:r>
    </w:p>
    <w:p>
      <w:pPr>
        <w:pStyle w:val="FirstParagraph"/>
      </w:pPr>
      <w:r>
        <w:t xml:space="preserve">To analyze the efficacy of auditing practices in Peru, we employed a mixed-methods approach. Qualitative data was gathered through interviews with senior Auditors based in Lima, focusing on their experiences with regulatory changes and corporate pressure. Quantitative data was sourced from public financial reports of listed companies on the Lima Stock Exchange.</w:t>
      </w:r>
    </w:p>
    <w:p>
      <w:pPr>
        <w:pStyle w:val="BodyText"/>
      </w:pPr>
      <w:r>
        <w:t xml:space="preserve">Our methodology included:</w:t>
      </w:r>
    </w:p>
    <w:p>
      <w:pPr>
        <w:numPr>
          <w:ilvl w:val="0"/>
          <w:numId w:val="1001"/>
        </w:numPr>
        <w:pStyle w:val="Compact"/>
      </w:pPr>
      <w:r>
        <w:rPr>
          <w:bCs/>
          <w:b/>
        </w:rPr>
        <w:t xml:space="preserve">Literature Review:</w:t>
      </w:r>
      <w:r>
        <w:t xml:space="preserve"> </w:t>
      </w:r>
      <w:r>
        <w:t xml:space="preserve">Examining international standards (ISA - International Standards on Auditing) and their adaptation in Peru.</w:t>
      </w:r>
    </w:p>
    <w:p>
      <w:pPr>
        <w:numPr>
          <w:ilvl w:val="0"/>
          <w:numId w:val="1001"/>
        </w:numPr>
        <w:pStyle w:val="Compact"/>
      </w:pPr>
      <w:r>
        <w:rPr>
          <w:bCs/>
          <w:b/>
        </w:rPr>
        <w:t xml:space="preserve">Case Studies:</w:t>
      </w:r>
      <w:r>
        <w:t xml:space="preserve"> </w:t>
      </w:r>
      <w:r>
        <w:t xml:space="preserve">Detailed analysis of three major Peruvian firms to illustrate best practices in audit planning and execution.</w:t>
      </w:r>
    </w:p>
    <w:p>
      <w:pPr>
        <w:numPr>
          <w:ilvl w:val="0"/>
          <w:numId w:val="1001"/>
        </w:numPr>
        <w:pStyle w:val="Compact"/>
      </w:pPr>
      <w:r>
        <w:rPr>
          <w:bCs/>
          <w:b/>
        </w:rPr>
        <w:t xml:space="preserve">Survey Analysis:</w:t>
      </w:r>
      <w:r>
        <w:t xml:space="preserve"> </w:t>
      </w:r>
      <w:r>
        <w:t xml:space="preserve">Distributed surveys to over 100 Auditors operating in Peru to gauge perceptions on ethical challenges.</w:t>
      </w:r>
    </w:p>
    <w:bookmarkEnd w:id="24"/>
    <w:bookmarkStart w:id="28" w:name="key-findings"/>
    <w:p>
      <w:pPr>
        <w:pStyle w:val="Heading2"/>
      </w:pPr>
      <w:r>
        <w:t xml:space="preserve">Key Findings</w:t>
      </w:r>
    </w:p>
    <w:p>
      <w:pPr>
        <w:pStyle w:val="FirstParagraph"/>
      </w:pPr>
      <w:r>
        <w:t xml:space="preserve">The research yielded several critical insights regarding the role of the Auditor in Peru, Lima:</w:t>
      </w:r>
    </w:p>
    <w:bookmarkStart w:id="25" w:name="regulatory-complexity"/>
    <w:p>
      <w:pPr>
        <w:pStyle w:val="Heading3"/>
      </w:pPr>
      <w:r>
        <w:t xml:space="preserve">1. Regulatory Complexity</w:t>
      </w:r>
    </w:p>
    <w:p>
      <w:pPr>
        <w:pStyle w:val="FirstParagraph"/>
      </w:pPr>
      <w:r>
        <w:t xml:space="preserve">Auditors in Lima face a dual-layer regulatory environment. They must comply with national laws enforced by the Superintendencia Nacional de Aduanas y de Administración Tributaria (SUNAT) while also adhering to international best practices if dealing with multinational clients. This complexity requires Auditors to possess not only technical financial knowledge but also strong legal acumen.</w:t>
      </w:r>
    </w:p>
    <w:bookmarkEnd w:id="25"/>
    <w:bookmarkStart w:id="26" w:name="technological-adoption"/>
    <w:p>
      <w:pPr>
        <w:pStyle w:val="Heading3"/>
      </w:pPr>
      <w:r>
        <w:t xml:space="preserve">2. Technological Adoption</w:t>
      </w:r>
    </w:p>
    <w:p>
      <w:pPr>
        <w:pStyle w:val="FirstParagraph"/>
      </w:pPr>
      <w:r>
        <w:t xml:space="preserve">There is a significant push towards digitalization in auditing firms across Peru. However, many traditional firms struggle with the implementation of advanced data analytics tools. Our study found that Auditors who utilize automated monitoring systems are more effective in detecting anomalies and reducing audit fatigue.</w:t>
      </w:r>
    </w:p>
    <w:bookmarkEnd w:id="26"/>
    <w:bookmarkStart w:id="27" w:name="ethical-pressures"/>
    <w:p>
      <w:pPr>
        <w:pStyle w:val="Heading3"/>
      </w:pPr>
      <w:r>
        <w:t xml:space="preserve">3. Ethical Pressures</w:t>
      </w:r>
    </w:p>
    <w:p>
      <w:pPr>
        <w:pStyle w:val="FirstParagraph"/>
      </w:pPr>
      <w:r>
        <w:t xml:space="preserve">Social relationships play a large role in Peruvian business culture. This can sometimes create ethical dilemmas for Auditors who may feel pressured to overlook minor discrepancies due to personal connections with management. The study highlights the need for stronger institutional support mechanisms to protect Auditor independence.</w:t>
      </w:r>
    </w:p>
    <w:bookmarkEnd w:id="27"/>
    <w:bookmarkEnd w:id="28"/>
    <w:bookmarkStart w:id="29" w:name="discussion"/>
    <w:p>
      <w:pPr>
        <w:pStyle w:val="Heading2"/>
      </w:pPr>
      <w:r>
        <w:t xml:space="preserve">Discussion</w:t>
      </w:r>
    </w:p>
    <w:p>
      <w:pPr>
        <w:pStyle w:val="FirstParagraph"/>
      </w:pPr>
      <w:r>
        <w:t xml:space="preserve">The findings underscore the necessity for continuous professional development for Auditors in Peru. As Lima continues to attract foreign investment, the expectation for high-quality financial reporting increases. The Auditor must therefore act as a gatekeeper of truth and reliability.</w:t>
      </w:r>
    </w:p>
    <w:p>
      <w:pPr>
        <w:pStyle w:val="BodyText"/>
      </w:pPr>
      <w:r>
        <w:t xml:space="preserve">Furthermore, collaboration between academic institutions in Peru and professional auditing bodies is essential. By integrating case studies from Lima’s business sector into curricula, we can prepare future Auditors to handle the unique challenges they will face in practice. Emphasizing soft skills such as negotiation and ethical reasoning alongside technical accounting skills is crucial.</w:t>
      </w:r>
    </w:p>
    <w:bookmarkEnd w:id="29"/>
    <w:bookmarkStart w:id="30" w:name="conclusion"/>
    <w:p>
      <w:pPr>
        <w:pStyle w:val="Heading2"/>
      </w:pPr>
      <w:r>
        <w:t xml:space="preserve">Conclusion</w:t>
      </w:r>
    </w:p>
    <w:p>
      <w:pPr>
        <w:pStyle w:val="FirstParagraph"/>
      </w:pPr>
      <w:r>
        <w:t xml:space="preserve">In conclusion, the Auditor in Peru, Lima holds a position of immense responsibility and influence. Their work directly impacts market confidence and economic stability. By embracing technological advancements, navigating complex regulatory landscapes with integrity, and fostering an ethical corporate culture, Auditors can significantly contribute to the sustainable growth of Peru’s economy.</w:t>
      </w:r>
    </w:p>
    <w:p>
      <w:pPr>
        <w:pStyle w:val="BodyText"/>
      </w:pPr>
      <w:r>
        <w:t xml:space="preserve">This poster serves as a call to action for academic researchers, professional bodies, and corporate leaders in Peru to prioritize the enhancement of auditing standards. Only through rigorous adherence to these principles can we ensure a transparent and trustworthy financial environment in Lima.</w:t>
      </w:r>
    </w:p>
    <w:bookmarkEnd w:id="30"/>
    <w:bookmarkStart w:id="31" w:name="references"/>
    <w:p>
      <w:pPr>
        <w:pStyle w:val="Heading2"/>
      </w:pPr>
      <w:r>
        <w:t xml:space="preserve">References</w:t>
      </w:r>
    </w:p>
    <w:p>
      <w:pPr>
        <w:pStyle w:val="FirstParagraph"/>
      </w:pPr>
      <w:r>
        <w:t xml:space="preserve">[1] International Federation of Accountants. (2023).</w:t>
      </w:r>
      <w:r>
        <w:t xml:space="preserve"> </w:t>
      </w:r>
      <w:r>
        <w:rPr>
          <w:iCs/>
          <w:i/>
        </w:rPr>
        <w:t xml:space="preserve">Global Trends in Auditing Standards.</w:t>
      </w:r>
    </w:p>
    <w:p>
      <w:pPr>
        <w:pStyle w:val="BodyText"/>
      </w:pPr>
      <w:r>
        <w:t xml:space="preserve">[2] Superintendencia del Mercado de Valores, Peru. (2023).</w:t>
      </w:r>
      <w:r>
        <w:t xml:space="preserve"> </w:t>
      </w:r>
      <w:r>
        <w:rPr>
          <w:iCs/>
          <w:i/>
        </w:rPr>
        <w:t xml:space="preserve">Annual Report on Corporate Governance.</w:t>
      </w:r>
    </w:p>
    <w:p>
      <w:pPr>
        <w:pStyle w:val="BodyText"/>
      </w:pPr>
      <w:r>
        <w:t xml:space="preserve">[3] Ministry of Economy and Finance of Peru. (2022).</w:t>
      </w:r>
      <w:r>
        <w:t xml:space="preserve"> </w:t>
      </w:r>
      <w:r>
        <w:rPr>
          <w:iCs/>
          <w:i/>
        </w:rPr>
        <w:t xml:space="preserve">Economic Stability and Financial Sector Oversight.</w:t>
      </w:r>
    </w:p>
    <w:p>
      <w:pPr>
        <w:pStyle w:val="BodyText"/>
      </w:pPr>
      <w:r>
        <w:t xml:space="preserve">[4] Local Lima Chamber of Commerce. (2023).</w:t>
      </w:r>
      <w:r>
        <w:t xml:space="preserve"> </w:t>
      </w:r>
      <w:r>
        <w:rPr>
          <w:iCs/>
          <w:i/>
        </w:rPr>
        <w:t xml:space="preserve">Business Climate Survey for Foreign Investors.</w:t>
      </w:r>
    </w:p>
    <w:p>
      <w:pPr>
        <w:pStyle w:val="BodyText"/>
      </w:pPr>
      <w:r>
        <w:t xml:space="preserve">For further inquiries regarding this research on Auditing in Peru, Lima, please contact the Department of Financial Control.</w:t>
      </w:r>
    </w:p>
    <w:p>
      <w:pPr>
        <w:pStyle w:val="BodyText"/>
      </w:pPr>
      <w:r>
        <w:t xml:space="preserve">© 2023 University of Economic Sciences.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Peru Lima</dc:title>
  <dc:creator/>
  <dc:language>en</dc:language>
  <cp:keywords/>
  <dcterms:created xsi:type="dcterms:W3CDTF">2026-07-29T06:44:55Z</dcterms:created>
  <dcterms:modified xsi:type="dcterms:W3CDTF">2026-07-29T06:44:55Z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