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as</w:t>
      </w:r>
      <w:r>
        <w:t xml:space="preserve"> </w:t>
      </w:r>
      <w:r>
        <w:t xml:space="preserve">a</w:t>
      </w:r>
      <w:r>
        <w:t xml:space="preserve"> </w:t>
      </w:r>
      <w:r>
        <w:t xml:space="preserve">Strategic</w:t>
      </w:r>
      <w:r>
        <w:t xml:space="preserve"> </w:t>
      </w:r>
      <w:r>
        <w:t xml:space="preserve">Hub</w:t>
      </w:r>
    </w:p>
    <w:bookmarkStart w:id="20" w:name="X8a7c14ec3ac1ea655e01b416544902f3f344a1a"/>
    <w:p>
      <w:pPr>
        <w:pStyle w:val="Heading1"/>
      </w:pPr>
      <w:r>
        <w:t xml:space="preserve">The Evolving Role of the Auditor in Saudi Arabia</w:t>
      </w:r>
    </w:p>
    <w:p>
      <w:pPr>
        <w:pStyle w:val="FirstParagraph"/>
      </w:pPr>
      <w:r>
        <w:t xml:space="preserve">Navigating Regulatory Transformation, Digital Innovation, and Governance in Jeddah’s Economic Landscape</w:t>
      </w:r>
    </w:p>
    <w:bookmarkEnd w:id="20"/>
    <w:p>
      <w:pPr>
        <w:pStyle w:val="BodyText"/>
      </w:pPr>
      <w:r>
        <w:br/>
      </w:r>
    </w:p>
    <w:bookmarkStart w:id="21" w:name="abstract"/>
    <w:p>
      <w:pPr>
        <w:pStyle w:val="Heading2"/>
      </w:pPr>
      <w:r>
        <w:rPr>
          <w:bCs/>
          <w:b/>
        </w:rPr>
        <w:t xml:space="preserve">Abstract</w:t>
      </w:r>
    </w:p>
    <w:p>
      <w:pPr>
        <w:pStyle w:val="FirstParagraph"/>
      </w:pPr>
      <w:r>
        <w:t xml:space="preserve">This poster presentation explores the critical transformation of the auditing profession within the Kingdom of Saudi Arabia, with a specific geographic and economic focus on Jeddah. As part of Vision 2030, Saudi Arabia is undergoing unprecedented structural changes aimed at diversifying its economy away from oil dependency. This macroeconomic shift necessitates a fundamental redefinition of what it means to be an</w:t>
      </w:r>
      <w:r>
        <w:t xml:space="preserve"> </w:t>
      </w:r>
      <w:r>
        <w:rPr>
          <w:bCs/>
          <w:b/>
        </w:rPr>
        <w:t xml:space="preserve">Auditor</w:t>
      </w:r>
      <w:r>
        <w:t xml:space="preserve"> </w:t>
      </w:r>
      <w:r>
        <w:t xml:space="preserve">in this region. The city of</w:t>
      </w:r>
      <w:r>
        <w:t xml:space="preserve"> </w:t>
      </w:r>
      <w:r>
        <w:rPr>
          <w:bCs/>
          <w:b/>
        </w:rPr>
        <w:t xml:space="preserve">Saudi Arabia Jeddah</w:t>
      </w:r>
      <w:r>
        <w:t xml:space="preserve">, serving as the commercial capital and a gateway for international trade, presents a unique case study for these changes. This document argues that the modern auditor in this context must transition from a traditional compliance checker to a strategic advisor who integrates environmental, social, and governance (ESG) frameworks with digital auditing technologies. We examine the implications of recent regulatory reforms by the Saudi Organization for Chartered and Professional Accountants (SOCPA) and discuss how local firms in Jeddah are adapting to meet international standards while addressing local cultural and economic nuances.</w:t>
      </w:r>
    </w:p>
    <w:bookmarkEnd w:id="21"/>
    <w:p>
      <w:pPr>
        <w:pStyle w:val="BodyText"/>
      </w:pPr>
      <w:r>
        <w:br/>
      </w:r>
    </w:p>
    <w:bookmarkStart w:id="24" w:name="introduction-the-vision-2030-context"/>
    <w:p>
      <w:pPr>
        <w:pStyle w:val="Heading2"/>
      </w:pPr>
      <w:r>
        <w:rPr>
          <w:bCs/>
          <w:b/>
        </w:rPr>
        <w:t xml:space="preserve">1. Introduction: The Vision 2030 Context</w:t>
      </w:r>
    </w:p>
    <w:p>
      <w:pPr>
        <w:pStyle w:val="FirstParagraph"/>
      </w:pPr>
      <w:r>
        <w:t xml:space="preserve">The implementation of Saudi Vision 2030 has set the stage for one of the most significant economic transformations in modern history. For professionals such as the</w:t>
      </w:r>
      <w:r>
        <w:t xml:space="preserve"> </w:t>
      </w:r>
      <w:r>
        <w:rPr>
          <w:bCs/>
          <w:b/>
        </w:rPr>
        <w:t xml:space="preserve">Auditor</w:t>
      </w:r>
      <w:r>
        <w:t xml:space="preserve">, this vision is not merely a policy document but a mandate for operational excellence and transparency. The Kingdom is actively working to improve its ranking in global ease of doing business indices, requiring robust financial reporting and accountability mechanisms.</w:t>
      </w:r>
    </w:p>
    <w:bookmarkStart w:id="22" w:name="the-significance-of-jeddah"/>
    <w:p>
      <w:pPr>
        <w:pStyle w:val="Heading3"/>
      </w:pPr>
      <w:r>
        <w:t xml:space="preserve">The Significance of Jeddah</w:t>
      </w:r>
    </w:p>
    <w:p>
      <w:pPr>
        <w:pStyle w:val="FirstParagraph"/>
      </w:pPr>
      <w:r>
        <w:rPr>
          <w:bCs/>
          <w:b/>
        </w:rPr>
        <w:t xml:space="preserve">Saudi Arabia Jeddah</w:t>
      </w:r>
      <w:r>
        <w:t xml:space="preserve"> </w:t>
      </w:r>
      <w:r>
        <w:t xml:space="preserve">occupies a pivotal position in this national narrative. Historically known as the "Bride of the Red Sea," Jeddah is the Kingdom’s primary port city and its commercial hub. As international corporations establish regional headquarters in Saudi Arabia, many choose to locate their operational centers in</w:t>
      </w:r>
      <w:r>
        <w:t xml:space="preserve"> </w:t>
      </w:r>
      <w:r>
        <w:rPr>
          <w:bCs/>
          <w:b/>
        </w:rPr>
        <w:t xml:space="preserve">Saudi Arabia Jeddah</w:t>
      </w:r>
      <w:r>
        <w:t xml:space="preserve"> </w:t>
      </w:r>
      <w:r>
        <w:t xml:space="preserve">due to its logistical advantages and existing infrastructure. Consequently, businesses operating in this metropolitan area face heightened scrutiny regarding financial integrity. The demand for high-quality auditing services has surged as both local entities and foreign investors seek assurance that financial statements comply with rigorous international standards.</w:t>
      </w:r>
    </w:p>
    <w:bookmarkEnd w:id="22"/>
    <w:bookmarkStart w:id="23" w:name="the-changing-mandate"/>
    <w:p>
      <w:pPr>
        <w:pStyle w:val="Heading3"/>
      </w:pPr>
      <w:r>
        <w:t xml:space="preserve">The Changing Mandate</w:t>
      </w:r>
    </w:p>
    <w:p>
      <w:pPr>
        <w:pStyle w:val="FirstParagraph"/>
      </w:pPr>
      <w:r>
        <w:t xml:space="preserve">The role of the auditor has expanded beyond statutory requirements. Today, an auditor must possess a holistic understanding of risk management, internal controls, and strategic business alignment. In the dynamic environment of Jeddah’s mixed commercial zones, auditors are tasked with bridging the gap between traditional Islamic business practices and modern corporate governance standards.</w:t>
      </w:r>
    </w:p>
    <w:bookmarkEnd w:id="23"/>
    <w:bookmarkEnd w:id="24"/>
    <w:bookmarkStart w:id="27" w:name="regulatory-framework-and-compliance"/>
    <w:p>
      <w:pPr>
        <w:pStyle w:val="Heading2"/>
      </w:pPr>
      <w:r>
        <w:rPr>
          <w:bCs/>
          <w:b/>
        </w:rPr>
        <w:t xml:space="preserve">2. Regulatory Framework and Compliance</w:t>
      </w:r>
    </w:p>
    <w:p>
      <w:pPr>
        <w:pStyle w:val="FirstParagraph"/>
      </w:pPr>
      <w:r>
        <w:t xml:space="preserve">The foundation of auditing in the Kingdom rests on the regulations set by the Saudi Organization for Chartered and Professional Accountants (SOCPA). For any auditor practicing in this region, adherence to SOCPA standards is mandatory. These standards are increasingly aligned with International Standards on Auditing (ISA), ensuring that financial reporting in</w:t>
      </w:r>
      <w:r>
        <w:t xml:space="preserve"> </w:t>
      </w:r>
      <w:r>
        <w:rPr>
          <w:bCs/>
          <w:b/>
        </w:rPr>
        <w:t xml:space="preserve">Saudi Arabia Jeddah</w:t>
      </w:r>
      <w:r>
        <w:t xml:space="preserve"> </w:t>
      </w:r>
      <w:r>
        <w:t xml:space="preserve">is comparable to global benchmarks.</w:t>
      </w:r>
    </w:p>
    <w:bookmarkStart w:id="25" w:name="key-regulatory-shifts"/>
    <w:p>
      <w:pPr>
        <w:pStyle w:val="Heading3"/>
      </w:pPr>
      <w:r>
        <w:t xml:space="preserve">Key Regulatory Shifts</w:t>
      </w:r>
    </w:p>
    <w:p>
      <w:pPr>
        <w:numPr>
          <w:ilvl w:val="0"/>
          <w:numId w:val="1001"/>
        </w:numPr>
        <w:pStyle w:val="Compact"/>
      </w:pPr>
      <w:r>
        <w:rPr>
          <w:bCs/>
          <w:b/>
        </w:rPr>
        <w:t xml:space="preserve">Mandatory Rotation:</w:t>
      </w:r>
      <w:r>
        <w:br/>
      </w:r>
      <w:r>
        <w:t xml:space="preserve">New regulations have introduced mandatory rotation policies for audit partners, aimed at reducing familiarity threats and enhancing objectivity. This affects how firms structure their teams in major cities like Jeddah.</w:t>
      </w:r>
    </w:p>
    <w:p>
      <w:pPr>
        <w:numPr>
          <w:ilvl w:val="0"/>
          <w:numId w:val="1001"/>
        </w:numPr>
        <w:pStyle w:val="Compact"/>
      </w:pPr>
      <w:r>
        <w:rPr>
          <w:bCs/>
          <w:b/>
        </w:rPr>
        <w:t xml:space="preserve">Audit Committee Requirements:</w:t>
      </w:r>
      <w:r>
        <w:br/>
      </w:r>
      <w:r>
        <w:t xml:space="preserve">There is an increased emphasis on the independence and effectiveness of audit committees within listed companies. Auditors must now provide more detailed reports to these committees regarding internal control weaknesses.</w:t>
      </w:r>
    </w:p>
    <w:p>
      <w:pPr>
        <w:numPr>
          <w:ilvl w:val="0"/>
          <w:numId w:val="1001"/>
        </w:numPr>
        <w:pStyle w:val="Compact"/>
      </w:pPr>
      <w:r>
        <w:rPr>
          <w:bCs/>
          <w:b/>
        </w:rPr>
        <w:t xml:space="preserve">Data Privacy and Cybersecurity:</w:t>
      </w:r>
      <w:r>
        <w:br/>
      </w:r>
      <w:r>
        <w:t xml:space="preserve">With the implementation of new data protection laws in Saudi Arabia, auditors are increasingly required to assess cybersecurity risks as part of their financial audits. This is particularly relevant for fintech startups and digital service providers emerging in Jeddah’s tech hubs.</w:t>
      </w:r>
    </w:p>
    <w:bookmarkEnd w:id="25"/>
    <w:bookmarkStart w:id="26" w:name="the-impact-on-local-firms"/>
    <w:p>
      <w:pPr>
        <w:pStyle w:val="Heading3"/>
      </w:pPr>
      <w:r>
        <w:t xml:space="preserve">The Impact on Local Firms</w:t>
      </w:r>
    </w:p>
    <w:p>
      <w:pPr>
        <w:pStyle w:val="FirstParagraph"/>
      </w:pPr>
      <w:r>
        <w:t xml:space="preserve">Firms operating in</w:t>
      </w:r>
      <w:r>
        <w:t xml:space="preserve"> </w:t>
      </w:r>
      <w:r>
        <w:rPr>
          <w:bCs/>
          <w:b/>
        </w:rPr>
        <w:t xml:space="preserve">Saudi Arabia Jeddah</w:t>
      </w:r>
      <w:r>
        <w:t xml:space="preserve"> </w:t>
      </w:r>
      <w:r>
        <w:t xml:space="preserve">are under pressure to upgrade their compliance departments. This requires significant investment in training and technology. The auditor’s role now includes evaluating the adequacy of a company’s legal compliance framework, ensuring that businesses do not face regulatory penalties that could jeopardize their sustainability.</w:t>
      </w:r>
    </w:p>
    <w:bookmarkEnd w:id="26"/>
    <w:bookmarkEnd w:id="27"/>
    <w:bookmarkStart w:id="31" w:name="Xd3e6fcf20063bfcb7ebf142616d5527a7f2ade9"/>
    <w:p>
      <w:pPr>
        <w:pStyle w:val="Heading2"/>
      </w:pPr>
      <w:r>
        <w:rPr>
          <w:bCs/>
          <w:b/>
        </w:rPr>
        <w:t xml:space="preserve">3. Technological Integration and Digital Auditing</w:t>
      </w:r>
    </w:p>
    <w:p>
      <w:pPr>
        <w:pStyle w:val="FirstParagraph"/>
      </w:pPr>
      <w:r>
        <w:t xml:space="preserve">Digital transformation is reshaping the audit landscape globally, and Saudi Arabia is no exception. The government’s push for a digital economy means that financial records are increasingly generated, stored, and processed electronically. For the modern auditor, proficiency in data analytics tools is no longer optional; it is essential.</w:t>
      </w:r>
    </w:p>
    <w:bookmarkStart w:id="28" w:name="data-analytics-in-audit"/>
    <w:p>
      <w:pPr>
        <w:pStyle w:val="Heading3"/>
      </w:pPr>
      <w:r>
        <w:t xml:space="preserve">Data Analytics in Audit</w:t>
      </w:r>
    </w:p>
    <w:p>
      <w:pPr>
        <w:pStyle w:val="FirstParagraph"/>
      </w:pPr>
      <w:r>
        <w:t xml:space="preserve">In the bustling commercial environment of</w:t>
      </w:r>
      <w:r>
        <w:t xml:space="preserve"> </w:t>
      </w:r>
      <w:r>
        <w:rPr>
          <w:bCs/>
          <w:b/>
        </w:rPr>
        <w:t xml:space="preserve">Saudi Arabia Jeddah</w:t>
      </w:r>
      <w:r>
        <w:t xml:space="preserve">, volume transactions are high. Traditional sampling methods are becoming obsolete. Auditors are now employing continuous auditing techniques that use artificial intelligence (AI) and machine learning algorithms to analyze 100% of transactions rather than relying on samples. This allows for the real-time identification of anomalies, fraud, or errors.</w:t>
      </w:r>
    </w:p>
    <w:bookmarkEnd w:id="28"/>
    <w:bookmarkStart w:id="29" w:name="blockchain-and-smart-contracts"/>
    <w:p>
      <w:pPr>
        <w:pStyle w:val="Heading3"/>
      </w:pPr>
      <w:r>
        <w:t xml:space="preserve">Blockchain and Smart Contracts</w:t>
      </w:r>
    </w:p>
    <w:p>
      <w:pPr>
        <w:pStyle w:val="FirstParagraph"/>
      </w:pPr>
      <w:r>
        <w:t xml:space="preserve">As blockchain technology gains traction in supply chain management within the Kingdom’s logistics sector (centered largely around Jeddah’s ports), auditors must develop skills to verify data recorded on distributed ledgers. The ability to trace the entire lifecycle of a transaction through blockchain provides an unprecedented level of assurance, fundamentally changing how auditors substantiate claims.</w:t>
      </w:r>
    </w:p>
    <w:bookmarkEnd w:id="29"/>
    <w:bookmarkStart w:id="30" w:name="cloud-auditing"/>
    <w:p>
      <w:pPr>
        <w:pStyle w:val="Heading3"/>
      </w:pPr>
      <w:r>
        <w:t xml:space="preserve">Cloud Auditing</w:t>
      </w:r>
    </w:p>
    <w:p>
      <w:pPr>
        <w:pStyle w:val="FirstParagraph"/>
      </w:pPr>
      <w:r>
        <w:t xml:space="preserve">The migration of corporate resources to cloud platforms necessitates new auditing approaches. Auditors must assess the security protocols and access controls of cloud service providers. This shift requires a deep technical understanding that complements traditional accounting knowledge, creating a hybrid role profile for the contemporary auditor.</w:t>
      </w:r>
    </w:p>
    <w:bookmarkEnd w:id="30"/>
    <w:bookmarkEnd w:id="31"/>
    <w:bookmarkStart w:id="35" w:name="esg-and-sustainability-reporting"/>
    <w:p>
      <w:pPr>
        <w:pStyle w:val="Heading2"/>
      </w:pPr>
      <w:r>
        <w:rPr>
          <w:bCs/>
          <w:b/>
        </w:rPr>
        <w:t xml:space="preserve">4. ESG and Sustainability Reporting</w:t>
      </w:r>
    </w:p>
    <w:p>
      <w:pPr>
        <w:pStyle w:val="FirstParagraph"/>
      </w:pPr>
      <w:r>
        <w:t xml:space="preserve">Sustainability has moved from a peripheral concern to a core component of corporate strategy globally. In Saudi Arabia, the vision for economic diversification is intrinsically linked to sustainability goals. The Stock Exchange (Tadawul) has introduced enhanced disclosure requirements for listed companies regarding environmental and social governance.</w:t>
      </w:r>
    </w:p>
    <w:bookmarkStart w:id="32" w:name="the-auditors-role-in-esg"/>
    <w:p>
      <w:pPr>
        <w:pStyle w:val="Heading3"/>
      </w:pPr>
      <w:r>
        <w:t xml:space="preserve">The Auditor’s Role in ESG</w:t>
      </w:r>
    </w:p>
    <w:p>
      <w:pPr>
        <w:pStyle w:val="FirstParagraph"/>
      </w:pPr>
      <w:r>
        <w:t xml:space="preserve">For an auditor based in Jeddah, this means extending the scope of assurance beyond financial numbers. Auditors are increasingly asked to provide limited or reasonable assurance on non-financial data, such as carbon emissions, water usage, and labor practices. This requires specialized knowledge in sustainability frameworks like the Global Reporting Initiative (GRI) or the Sustainability Accounting Standards Board (SASB).</w:t>
      </w:r>
    </w:p>
    <w:bookmarkEnd w:id="32"/>
    <w:bookmarkStart w:id="33" w:name="social-responsibility"/>
    <w:p>
      <w:pPr>
        <w:pStyle w:val="Heading3"/>
      </w:pPr>
      <w:r>
        <w:t xml:space="preserve">Social Responsibility</w:t>
      </w:r>
    </w:p>
    <w:p>
      <w:pPr>
        <w:pStyle w:val="FirstParagraph"/>
      </w:pPr>
      <w:r>
        <w:t xml:space="preserve">In the context of Jeddah’s diverse workforce, social auditing has gained importance. Auditors must evaluate how companies manage their human capital, including Saudization efforts (Nitaqat program) and workplace safety. This aligns with the broader national goal of empowering local talent and ensuring social equity.</w:t>
      </w:r>
    </w:p>
    <w:bookmarkEnd w:id="33"/>
    <w:bookmarkStart w:id="34" w:name="strategic-value"/>
    <w:p>
      <w:pPr>
        <w:pStyle w:val="Heading3"/>
      </w:pPr>
      <w:r>
        <w:t xml:space="preserve">Strategic Value</w:t>
      </w:r>
    </w:p>
    <w:p>
      <w:pPr>
        <w:pStyle w:val="FirstParagraph"/>
      </w:pPr>
      <w:r>
        <w:t xml:space="preserve">By integrating ESG assurance into their service offerings, auditors in Saudi Arabia can provide strategic value to clients. They help companies mitigate reputational risks and attract foreign direct investment by demonstrating a commitment to sustainable and ethical business practices.</w:t>
      </w:r>
    </w:p>
    <w:bookmarkEnd w:id="34"/>
    <w:bookmarkEnd w:id="35"/>
    <w:p>
      <w:pPr>
        <w:pStyle w:val="BodyText"/>
      </w:pPr>
      <w:r>
        <w:br/>
      </w:r>
    </w:p>
    <w:bookmarkStart w:id="36" w:name="conclusion-and-future-outlook"/>
    <w:p>
      <w:pPr>
        <w:pStyle w:val="Heading2"/>
      </w:pPr>
      <w:r>
        <w:rPr>
          <w:bCs/>
          <w:b/>
        </w:rPr>
        <w:t xml:space="preserve">5. Conclusion and Future Outlook</w:t>
      </w:r>
    </w:p>
    <w:p>
      <w:pPr>
        <w:pStyle w:val="FirstParagraph"/>
      </w:pPr>
      <w:r>
        <w:t xml:space="preserve">The landscape of auditing in Saudi Arabia is undergoing a profound metamorphosis, driven by the ambitious goals of Vision 2030. The city of</w:t>
      </w:r>
      <w:r>
        <w:t xml:space="preserve"> </w:t>
      </w:r>
      <w:r>
        <w:rPr>
          <w:bCs/>
          <w:b/>
        </w:rPr>
        <w:t xml:space="preserve">Saudi Arabia Jeddah</w:t>
      </w:r>
      <w:r>
        <w:t xml:space="preserve">, as a commercial epicenter, exemplifies the convergence of global business practices and local regulatory evolution. For the auditor, this period represents both a challenge and an opportunity.</w:t>
      </w:r>
    </w:p>
    <w:p>
      <w:pPr>
        <w:pStyle w:val="BodyText"/>
      </w:pPr>
      <w:r>
        <w:t xml:space="preserve">The traditional definition of an auditor is being replaced by that of a trusted advisor who leverages technology, ensures robust governance, and validates sustainability efforts. To remain relevant in Jeddah’s competitive market, auditors must commit to lifelong learning, embracing digital tools and regulatory complexities. As Saudi Arabia continues to integrate into the global economy, the role of the auditor will only grow in importance and influence.</w:t>
      </w:r>
    </w:p>
    <w:p>
      <w:pPr>
        <w:pStyle w:val="BodyText"/>
      </w:pPr>
      <w:r>
        <w:t xml:space="preserve">Future research should focus on longitudinal studies of how audit firms in Jeddah are adapting their training programs to meet these new demands, providing a roadmap for other emerging markets undergoing similar transformations. The success of Saudi Arabia’s economic diversification relies heavily on the integrity and efficiency of its financial reporting systems, making the modern auditor a cornerstone nation-building.</w:t>
      </w:r>
    </w:p>
    <w:bookmarkEnd w:id="36"/>
    <w:p>
      <w:pPr>
        <w:pStyle w:val="BodyText"/>
      </w:pPr>
      <w:r>
        <w:br/>
      </w:r>
    </w:p>
    <w:bookmarkStart w:id="37" w:name="references"/>
    <w:p>
      <w:pPr>
        <w:pStyle w:val="Heading2"/>
      </w:pPr>
      <w:r>
        <w:rPr>
          <w:bCs/>
          <w:b/>
        </w:rPr>
        <w:t xml:space="preserve">References</w:t>
      </w:r>
    </w:p>
    <w:p>
      <w:pPr>
        <w:numPr>
          <w:ilvl w:val="0"/>
          <w:numId w:val="1002"/>
        </w:numPr>
        <w:pStyle w:val="Compact"/>
      </w:pPr>
      <w:r>
        <w:t xml:space="preserve">Saudi Organization for Chartered and Professional Accountants (SOCPA). (2023). Standards of Auditing and Ethics.</w:t>
      </w:r>
    </w:p>
    <w:p>
      <w:pPr>
        <w:numPr>
          <w:ilvl w:val="0"/>
          <w:numId w:val="1002"/>
        </w:numPr>
        <w:pStyle w:val="Compact"/>
      </w:pPr>
      <w:r>
        <w:t xml:space="preserve">Vision 2030 Kingdom of Saudi Arabia. Official Portal. Retrieved from vision.gov.sa</w:t>
      </w:r>
    </w:p>
    <w:p>
      <w:pPr>
        <w:numPr>
          <w:ilvl w:val="0"/>
          <w:numId w:val="1002"/>
        </w:numPr>
        <w:pStyle w:val="Compact"/>
      </w:pPr>
      <w:r>
        <w:t xml:space="preserve">International Federation of Accountants (IFAC). (2024). Global Trends in Audit Technology and Assurance Services.</w:t>
      </w:r>
    </w:p>
    <w:p>
      <w:pPr>
        <w:numPr>
          <w:ilvl w:val="0"/>
          <w:numId w:val="1002"/>
        </w:numPr>
        <w:pStyle w:val="Compact"/>
      </w:pPr>
      <w:r>
        <w:t xml:space="preserve">Tadawul Regulatory Framework for Listed Companies. Annual Disclosure Requirements.</w:t>
      </w:r>
    </w:p>
    <w:p>
      <w:pPr>
        <w:numPr>
          <w:ilvl w:val="0"/>
          <w:numId w:val="1002"/>
        </w:numPr>
        <w:pStyle w:val="Compact"/>
      </w:pPr>
      <w:r>
        <w:t xml:space="preserve">KPMG Saudi Arabia. (2023). "The Future of Audit in the Kingdom: Digital Transformation and ESG."</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Saudi Arabia: Jeddah as a Strategic Hub</dc:title>
  <dc:creator/>
  <dc:language>en</dc:language>
  <cp:keywords/>
  <dcterms:created xsi:type="dcterms:W3CDTF">2026-07-29T08:00:27Z</dcterms:created>
  <dcterms:modified xsi:type="dcterms:W3CDTF">2026-07-29T08:00:27Z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