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South</w:t>
      </w:r>
      <w:r>
        <w:t xml:space="preserve"> </w:t>
      </w:r>
      <w:r>
        <w:t xml:space="preserve">Africa</w:t>
      </w:r>
      <w:r>
        <w:t xml:space="preserve"> </w:t>
      </w:r>
      <w:r>
        <w:t xml:space="preserve">Johannesburg</w:t>
      </w:r>
    </w:p>
    <w:bookmarkStart w:id="20" w:name="X3e91c1bf8f24bc501cce6c0fdd284222949be68"/>
    <w:p>
      <w:pPr>
        <w:pStyle w:val="Heading1"/>
      </w:pPr>
      <w:r>
        <w:t xml:space="preserve">The Strategic Auditor: Navigating Complexities in the Johannesburg Economic Hub</w:t>
      </w:r>
    </w:p>
    <w:p>
      <w:pPr>
        <w:pStyle w:val="FirstParagraph"/>
      </w:pPr>
      <w:r>
        <w:rPr>
          <w:bCs/>
          <w:b/>
        </w:rPr>
        <w:t xml:space="preserve">Presentation Topic:</w:t>
      </w:r>
      <w:r>
        <w:t xml:space="preserve">Audit Methodologies and Regulatory Compliance in Modern South Africa</w:t>
      </w:r>
    </w:p>
    <w:p>
      <w:pPr>
        <w:pStyle w:val="BodyText"/>
      </w:pPr>
      <w:r>
        <w:rPr>
          <w:bCs/>
          <w:b/>
        </w:rPr>
        <w:t xml:space="preserve">Geographic Focus:</w:t>
      </w:r>
      <w:r>
        <w:t xml:space="preserve">Johannesburg, Gauteng, South Africa</w:t>
      </w:r>
    </w:p>
    <w:p>
      <w:pPr>
        <w:pStyle w:val="BodyText"/>
      </w:pPr>
      <w:r>
        <w:br/>
      </w:r>
    </w:p>
    <w:p>
      <w:pPr>
        <w:pStyle w:val="BodyText"/>
      </w:pPr>
      <w:r>
        <w:t xml:space="preserve">1. Introduction: The Auditor’s Role in Johannesburg</w:t>
      </w:r>
      <w:r>
        <w:br/>
      </w:r>
      <w:r>
        <w:t xml:space="preserve">In the dynamic economic landscape of South Africa, the role of the</w:t>
      </w:r>
      <w:r>
        <w:t xml:space="preserve"> </w:t>
      </w:r>
      <w:r>
        <w:rPr>
          <w:bCs/>
          <w:b/>
        </w:rPr>
        <w:t xml:space="preserve">Auditor</w:t>
      </w:r>
      <w:r>
        <w:t xml:space="preserve"> extends far beyond traditional number-crunching. Nowhere is this more evident than in Johannesburg, the financial capital of South Africa and a critical hub for continental commerce. As a key component of corporate governance,</w:t>
      </w:r>
      <w:r>
        <w:br/>
      </w:r>
      <w:r>
        <w:t xml:space="preserve">the professional standards demanded by local stakeholders have risen significantly.</w:t>
      </w:r>
      <w:r>
        <w:br/>
      </w:r>
      <w:r>
        <w:t xml:space="preserve">This</w:t>
      </w:r>
      <w:r>
        <w:t xml:space="preserve"> </w:t>
      </w:r>
      <w:r>
        <w:rPr>
          <w:iCs/>
          <w:i/>
        </w:rPr>
        <w:t xml:space="preserve">Poster Presentation academic</w:t>
      </w:r>
      <w:r>
        <w:t xml:space="preserve"> document explores how modern</w:t>
      </w:r>
      <w:r>
        <w:t xml:space="preserve"> </w:t>
      </w:r>
      <w:r>
        <w:rPr>
          <w:bCs/>
          <w:b/>
        </w:rPr>
        <w:t xml:space="preserve">Auditor </w:t>
      </w:r>
      <w:r>
        <w:t xml:space="preserve">practices are adapting to the unique regulatory, ethical, and technological challenges present in Johannesburg. The city’s diverse market demands rigorous scrutiny to ensure transparency and maintain investor confidence amidst fluctuating economic conditions. The purpose of this document is to outline the core responsibilities of an auditor operating within this specific geographic context.</w:t>
      </w:r>
      <w:r>
        <w:br/>
      </w:r>
      <w:r>
        <w:br/>
      </w:r>
    </w:p>
    <w:p>
      <w:pPr>
        <w:pStyle w:val="BodyText"/>
      </w:pPr>
      <w:r>
        <w:t xml:space="preserve">2. Regulatory Landscape in South Africa</w:t>
      </w:r>
      <w:r>
        <w:br/>
      </w:r>
      <w:r>
        <w:t xml:space="preserve">Operating as an</w:t>
      </w:r>
      <w:r>
        <w:t xml:space="preserve"> </w:t>
      </w:r>
      <w:r>
        <w:rPr>
          <w:bCs/>
          <w:b/>
        </w:rPr>
        <w:t xml:space="preserve">Auditor</w:t>
      </w:r>
      <w:r>
        <w:t xml:space="preserve"> in Johannesburg requires strict adherence to a robust framework of laws and standards. The primary regulatory body governing the profession is the Independent Regulatory Board for Auditors (IRBA). For any professional seeking to establish credibility in this market, understanding the IRBA’s requirements is paramount.</w:t>
      </w:r>
      <w:r>
        <w:br/>
      </w:r>
      <w:r>
        <w:br/>
      </w:r>
      <w:r>
        <w:t xml:space="preserve">Key regulations influencing audit practices include:</w:t>
      </w:r>
      <w:r>
        <w:br/>
      </w:r>
      <w:r>
        <w:t xml:space="preserve">- The Companies Act of 2008: This legislation mandates stringent audit requirements for public interest entities and other designated companies. It emphasizes the</w:t>
      </w:r>
      <w:r>
        <w:t xml:space="preserve"> </w:t>
      </w:r>
      <w:r>
        <w:rPr>
          <w:bCs/>
          <w:b/>
        </w:rPr>
        <w:t xml:space="preserve">Auditor</w:t>
      </w:r>
      <w:r>
        <w:t xml:space="preserve">’s duty to report directly to governance structures regarding fraud, illegal acts, or significant breaches of law.</w:t>
      </w:r>
      <w:r>
        <w:br/>
      </w:r>
      <w:r>
        <w:t xml:space="preserve">- King IV Report on Corporate Governance: While not legislation, King IV is the benchmark for ethical leadership in South African business. An</w:t>
      </w:r>
      <w:r>
        <w:t xml:space="preserve"> </w:t>
      </w:r>
      <w:r>
        <w:rPr>
          <w:bCs/>
          <w:b/>
        </w:rPr>
        <w:t xml:space="preserve">Auditor</w:t>
      </w:r>
      <w:r>
        <w:t xml:space="preserve"> must evaluate not only financial accuracy but also the adherence to ethical principles and sustainability reporting.</w:t>
      </w:r>
      <w:r>
        <w:br/>
      </w:r>
      <w:r>
        <w:t xml:space="preserve">- International Standards on Auditing (ISAs): Johannesburg aligns closely with global best practices. Therefore, the</w:t>
      </w:r>
      <w:r>
        <w:t xml:space="preserve"> </w:t>
      </w:r>
      <w:r>
        <w:rPr>
          <w:bCs/>
          <w:b/>
        </w:rPr>
        <w:t xml:space="preserve">Auditor </w:t>
      </w:r>
      <w:r>
        <w:t xml:space="preserve">must apply ISAs to ensure that audit quality meets international benchmarks, facilitating cross-border investment and trust.</w:t>
      </w:r>
      <w:r>
        <w:br/>
      </w:r>
      <w:r>
        <w:br/>
      </w:r>
    </w:p>
    <w:p>
      <w:pPr>
        <w:pStyle w:val="BodyText"/>
      </w:pPr>
      <w:r>
        <w:t xml:space="preserve">3. The Johannesburg Market: Unique Challenges</w:t>
      </w:r>
      <w:r>
        <w:br/>
      </w:r>
      <w:r>
        <w:t xml:space="preserve">Johannesburg presents a distinct set of challenges for the</w:t>
      </w:r>
      <w:r>
        <w:t xml:space="preserve"> </w:t>
      </w:r>
      <w:r>
        <w:rPr>
          <w:bCs/>
          <w:b/>
        </w:rPr>
        <w:t xml:space="preserve">Auditor</w:t>
      </w:r>
      <w:r>
        <w:t xml:space="preserve">. As the engine room of the South African economy, it hosts numerous multinational corporations, mining giants, and financial institutions. However,</w:t>
      </w:r>
      <w:r>
        <w:br/>
      </w:r>
      <w:r>
        <w:t xml:space="preserve">the city also grapples with issues such as economic inequality and infrastructure instability.</w:t>
      </w:r>
      <w:r>
        <w:br/>
      </w:r>
      <w:r>
        <w:br/>
      </w:r>
      <w:r>
        <w:t xml:space="preserve">For the</w:t>
      </w:r>
      <w:r>
        <w:t xml:space="preserve"> </w:t>
      </w:r>
      <w:r>
        <w:rPr>
          <w:bCs/>
          <w:b/>
        </w:rPr>
        <w:t xml:space="preserve">Auditor</w:t>
      </w:r>
      <w:r>
        <w:t xml:space="preserve">, these factors translate into increased risk assessment requirements. For instance:</w:t>
      </w:r>
      <w:r>
        <w:br/>
      </w:r>
      <w:r>
        <w:t xml:space="preserve">- Fraud Risk: High-profile corporate scandals in South Africa have heightened the demand for forensic auditing skills among practitioners in Johannesburg. The</w:t>
      </w:r>
      <w:r>
        <w:t xml:space="preserve"> </w:t>
      </w:r>
      <w:r>
        <w:rPr>
          <w:bCs/>
          <w:b/>
        </w:rPr>
        <w:t xml:space="preserve">Auditor </w:t>
      </w:r>
      <w:r>
        <w:t xml:space="preserve">must remain vigilant regarding internal controls and potential management override.</w:t>
      </w:r>
      <w:r>
        <w:br/>
      </w:r>
      <w:r>
        <w:t xml:space="preserve">- Supply Chain Complexity: Many entities in Johannesburg operate within complex regional supply chains extending across the African continent. Auditing these operations requires an understanding of transfer pricing, customs duties, and cross-border regulatory compliance.</w:t>
      </w:r>
      <w:r>
        <w:br/>
      </w:r>
      <w:r>
        <w:t xml:space="preserve">- Infrastructure Impact: Load shedding (planned power outages) impacts business continuity. The</w:t>
      </w:r>
      <w:r>
        <w:t xml:space="preserve"> </w:t>
      </w:r>
      <w:r>
        <w:rPr>
          <w:bCs/>
          <w:b/>
        </w:rPr>
        <w:t xml:space="preserve">Auditor </w:t>
      </w:r>
      <w:r>
        <w:t xml:space="preserve">must assess whether companies have adequate contingency plans and if their financial disclosures reflect the operational risks associated with energy instability.</w:t>
      </w:r>
      <w:r>
        <w:br/>
      </w:r>
      <w:r>
        <w:br/>
      </w:r>
    </w:p>
    <w:p>
      <w:pPr>
        <w:pStyle w:val="BodyText"/>
      </w:pPr>
      <w:r>
        <w:t xml:space="preserve">4. Technology and the Modern Auditor</w:t>
      </w:r>
      <w:r>
        <w:br/>
      </w:r>
      <w:r>
        <w:t xml:space="preserve">Innovation is reshaping how an</w:t>
      </w:r>
      <w:r>
        <w:t xml:space="preserve"> </w:t>
      </w:r>
      <w:r>
        <w:rPr>
          <w:bCs/>
          <w:b/>
        </w:rPr>
        <w:t xml:space="preserve">Auditor</w:t>
      </w:r>
      <w:r>
        <w:t xml:space="preserve"> functions in Johannesburg. Digital transformation initiatives by major banks and retailers in the city have necessitated the adoption of advanced audit technologies.</w:t>
      </w:r>
      <w:r>
        <w:br/>
      </w:r>
      <w:r>
        <w:br/>
      </w:r>
      <w:r>
        <w:t xml:space="preserve">Key technological trends include:</w:t>
      </w:r>
      <w:r>
        <w:br/>
      </w:r>
      <w:r>
        <w:t xml:space="preserve">- Data Analytics: The</w:t>
      </w:r>
      <w:r>
        <w:t xml:space="preserve"> </w:t>
      </w:r>
      <w:r>
        <w:rPr>
          <w:bCs/>
          <w:b/>
        </w:rPr>
        <w:t xml:space="preserve">Auditor </w:t>
      </w:r>
      <w:r>
        <w:t xml:space="preserve">now utilizes sophisticated data analytics tools to analyze 100% of transaction populations rather than relying solely on sampling. This allows for deeper insights into anomalies and trends within the financial statements of Johannesburg-based firms.</w:t>
      </w:r>
      <w:r>
        <w:br/>
      </w:r>
      <w:r>
        <w:t xml:space="preserve">- Artificial Intelligence (AI): AI-driven audits are becoming prevalent in the region’s financial sector. These systems can predict areas of high risk, allowing the</w:t>
      </w:r>
      <w:r>
        <w:t xml:space="preserve"> </w:t>
      </w:r>
      <w:r>
        <w:rPr>
          <w:bCs/>
          <w:b/>
        </w:rPr>
        <w:t xml:space="preserve">Auditor </w:t>
      </w:r>
      <w:r>
        <w:t xml:space="preserve">to allocate resources more efficiently and effectively.</w:t>
      </w:r>
      <w:r>
        <w:br/>
      </w:r>
      <w:r>
        <w:t xml:space="preserve">- Cybersecurity Audits: With rising cyber threats, the role of the</w:t>
      </w:r>
      <w:r>
        <w:t xml:space="preserve"> </w:t>
      </w:r>
      <w:r>
        <w:rPr>
          <w:bCs/>
          <w:b/>
        </w:rPr>
        <w:t xml:space="preserve">Auditor</w:t>
      </w:r>
      <w:r>
        <w:t xml:space="preserve"> now often includes evaluating an organization’s cybersecurity posture. In Johannesburg, where digital banking adoption is high,</w:t>
      </w:r>
      <w:r>
        <w:br/>
      </w:r>
      <w:r>
        <w:t xml:space="preserve">this aspect of auditing is critical for protecting consumer assets.</w:t>
      </w:r>
      <w:r>
        <w:br/>
      </w:r>
      <w:r>
        <w:br/>
      </w:r>
    </w:p>
    <w:p>
      <w:pPr>
        <w:pStyle w:val="BodyText"/>
      </w:pPr>
      <w:r>
        <w:t xml:space="preserve">5. Ethics and Professional Skepticism</w:t>
      </w:r>
      <w:r>
        <w:br/>
      </w:r>
      <w:r>
        <w:t xml:space="preserve">Perhaps the most critical attribute for an</w:t>
      </w:r>
      <w:r>
        <w:t xml:space="preserve"> </w:t>
      </w:r>
      <w:r>
        <w:rPr>
          <w:bCs/>
          <w:b/>
        </w:rPr>
        <w:t xml:space="preserve">Auditor</w:t>
      </w:r>
      <w:r>
        <w:t xml:space="preserve"> in South Africa is unwavering ethical integrity. The concept of "Auditor Independence" is fiercely protected under IRBA regulations. In a close-knit business community like Johannesburg,</w:t>
      </w:r>
      <w:r>
        <w:br/>
      </w:r>
      <w:r>
        <w:t xml:space="preserve">maintaining objectivity can be challenging.</w:t>
      </w:r>
      <w:r>
        <w:br/>
      </w:r>
      <w:r>
        <w:br/>
      </w:r>
      <w:r>
        <w:t xml:space="preserve">Ethical considerations include:</w:t>
      </w:r>
      <w:r>
        <w:br/>
      </w:r>
      <w:r>
        <w:t xml:space="preserve">- Conflict of Interest: Auditors must disclose any personal or financial relationships that could impair their independence.</w:t>
      </w:r>
      <w:r>
        <w:br/>
      </w:r>
      <w:r>
        <w:t xml:space="preserve">- Confidentiality: Protecting sensitive client data is crucial, especially given the competitive nature of the Johannesburg market.</w:t>
      </w:r>
      <w:r>
        <w:br/>
      </w:r>
      <w:r>
        <w:t xml:space="preserve">- Professional Skepticism: The</w:t>
      </w:r>
      <w:r>
        <w:t xml:space="preserve"> </w:t>
      </w:r>
      <w:r>
        <w:rPr>
          <w:bCs/>
          <w:b/>
        </w:rPr>
        <w:t xml:space="preserve">Auditor </w:t>
      </w:r>
      <w:r>
        <w:t xml:space="preserve">must approach each engagement with a questioning mind, remaining alert to conditions that may indicate possible misstatement due to error or fraud. This skepticism is vital in maintaining public trust in South Africa’s capital markets.</w:t>
      </w:r>
      <w:r>
        <w:br/>
      </w:r>
      <w:r>
        <w:br/>
      </w:r>
    </w:p>
    <w:p>
      <w:pPr>
        <w:pStyle w:val="BodyText"/>
      </w:pPr>
      <w:r>
        <w:t xml:space="preserve">6. Conclusion</w:t>
      </w:r>
      <w:r>
        <w:br/>
      </w:r>
      <w:r>
        <w:t xml:space="preserve">The role of the</w:t>
      </w:r>
      <w:r>
        <w:t xml:space="preserve"> </w:t>
      </w:r>
      <w:r>
        <w:rPr>
          <w:bCs/>
          <w:b/>
        </w:rPr>
        <w:t xml:space="preserve">Auditor</w:t>
      </w:r>
      <w:r>
        <w:t xml:space="preserve"> in Johannesburg is evolving rapidly. It is no longer sufficient to merely verify historical financial data. Today’s auditor must be a strategic advisor, a technology expert, and an ethical guardian.</w:t>
      </w:r>
      <w:r>
        <w:br/>
      </w:r>
      <w:r>
        <w:br/>
      </w:r>
      <w:r>
        <w:t xml:space="preserve">This</w:t>
      </w:r>
      <w:r>
        <w:t xml:space="preserve"> </w:t>
      </w:r>
      <w:r>
        <w:rPr>
          <w:iCs/>
          <w:i/>
        </w:rPr>
        <w:t xml:space="preserve">Poster Presentation academic</w:t>
      </w:r>
      <w:r>
        <w:t xml:space="preserve"> summary highlights that success in the South Africa Johannesburg market depends on:</w:t>
      </w:r>
      <w:r>
        <w:br/>
      </w:r>
      <w:r>
        <w:t xml:space="preserve">1. Strict adherence to IRBA and King IV standards.</w:t>
      </w:r>
      <w:r>
        <w:br/>
      </w:r>
      <w:r>
        <w:t xml:space="preserve">2. Adaptation to technological advancements such as AI and data analytics.</w:t>
      </w:r>
      <w:r>
        <w:br/>
      </w:r>
      <w:r>
        <w:t xml:space="preserve">3. Maintaining rigorous ethical standards amidst complex economic pressures.</w:t>
      </w:r>
      <w:r>
        <w:br/>
      </w:r>
      <w:r>
        <w:br/>
      </w:r>
      <w:r>
        <w:t xml:space="preserve">As Johannesburg continues to grow as a global financial hub, the demand for high-quality, reliable auditing services will only increase. Professionals who embrace these challenges will play a pivotal role in ensuring transparency, accountability, and sustainable growth in the region.</w:t>
      </w:r>
      <w:r>
        <w:br/>
      </w:r>
      <w:r>
        <w:br/>
      </w:r>
    </w:p>
    <w:p>
      <w:pPr>
        <w:pStyle w:val="BodyText"/>
      </w:pPr>
      <w:r>
        <w:rPr>
          <w:bCs/>
          <w:b/>
        </w:rPr>
        <w:t xml:space="preserve">References:</w:t>
      </w:r>
    </w:p>
    <w:p>
      <w:pPr>
        <w:numPr>
          <w:ilvl w:val="0"/>
          <w:numId w:val="1001"/>
        </w:numPr>
        <w:pStyle w:val="Compact"/>
      </w:pPr>
      <w:r>
        <w:t xml:space="preserve">Independent Regulatory Board for Auditors (IRBA). (2023). Professional Standards.</w:t>
      </w:r>
    </w:p>
    <w:p>
      <w:pPr>
        <w:numPr>
          <w:ilvl w:val="0"/>
          <w:numId w:val="1001"/>
        </w:numPr>
        <w:pStyle w:val="Compact"/>
      </w:pPr>
      <w:r>
        <w:t xml:space="preserve">Institute of Directors in Southern Africa. (2016). King IV Report on Corporate Governance.</w:t>
      </w:r>
    </w:p>
    <w:p>
      <w:pPr>
        <w:numPr>
          <w:ilvl w:val="0"/>
          <w:numId w:val="1001"/>
        </w:numPr>
        <w:pStyle w:val="Compact"/>
      </w:pPr>
      <w:r>
        <w:t xml:space="preserve">Companies Act No. 71 of 2008, Republic of South Africa.</w:t>
      </w:r>
    </w:p>
    <w:p>
      <w:pPr>
        <w:pStyle w:val="FirstParagraph"/>
      </w:pPr>
      <w:r>
        <w:br/>
      </w:r>
    </w:p>
    <w:p>
      <w:pPr>
        <w:pStyle w:val="BodyText"/>
      </w:pPr>
      <w:r>
        <w:rPr>
          <w:iCs/>
          <w:i/>
        </w:rPr>
        <w:t xml:space="preserve">This document is formatted for academic poster presentation purposes regarding the Auditor profession in South Africa Johannesburg.</w:t>
      </w:r>
    </w:p>
    <w:p>
      <w:pPr>
        <w:pStyle w:val="BodyText"/>
      </w:pPr>
      <w:r>
        <w:br/>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South Africa Johannesburg</dc:title>
  <dc:creator/>
  <dc:language>en</dc:language>
  <cp:keywords/>
  <dcterms:created xsi:type="dcterms:W3CDTF">2026-07-29T20:52:40Z</dcterms:created>
  <dcterms:modified xsi:type="dcterms:W3CDTF">2026-07-29T20:52:40Z</dcterms:modified>
</cp:coreProperties>
</file>

<file path=docProps/custom.xml><?xml version="1.0" encoding="utf-8"?>
<Properties xmlns="http://schemas.openxmlformats.org/officeDocument/2006/custom-properties" xmlns:vt="http://schemas.openxmlformats.org/officeDocument/2006/docPropsVTypes"/>
</file>