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Canada</w:t>
      </w:r>
      <w:r>
        <w:t xml:space="preserve"> </w:t>
      </w:r>
      <w:r>
        <w:t xml:space="preserve">Vancouver</w:t>
      </w:r>
    </w:p>
    <w:bookmarkStart w:id="20" w:name="Xf00ce7348be22bce9a7ea7527b23d6976b7ac88"/>
    <w:p>
      <w:pPr>
        <w:pStyle w:val="Heading1"/>
      </w:pPr>
      <w:r>
        <w:t xml:space="preserve">The Future of Automotive Engineering in Canada Vancouver: Advancements in Electric Mobility and Sustainable Manufacturing</w:t>
      </w:r>
    </w:p>
    <w:p>
      <w:pPr>
        <w:pStyle w:val="FirstParagraph"/>
      </w:pPr>
      <w:r>
        <w:rPr>
          <w:bCs/>
          <w:b/>
        </w:rPr>
        <w:t xml:space="preserve">Author:</w:t>
      </w:r>
      <w:r>
        <w:t xml:space="preserve"> </w:t>
      </w:r>
      <w:r>
        <w:t xml:space="preserve">Dr. Elena Rostova, P.Eng.</w:t>
      </w:r>
    </w:p>
    <w:p>
      <w:pPr>
        <w:pStyle w:val="BodyText"/>
      </w:pPr>
      <w:r>
        <w:rPr>
          <w:bCs/>
          <w:b/>
        </w:rPr>
        <w:t xml:space="preserve">Affiliation:</w:t>
      </w:r>
      <w:r>
        <w:t xml:space="preserve"> </w:t>
      </w:r>
      <w:r>
        <w:t xml:space="preserve">Department of Mechanical Engineering, University of British Columbia</w:t>
      </w:r>
    </w:p>
    <w:p>
      <w:pPr>
        <w:pStyle w:val="BodyText"/>
      </w:pPr>
      <w:r>
        <w:rPr>
          <w:bCs/>
          <w:b/>
        </w:rPr>
        <w:t xml:space="preserve">Contact:</w:t>
      </w:r>
      <w:r>
        <w:t xml:space="preserve"> </w:t>
      </w:r>
      <w:r>
        <w:t xml:space="preserve">elena.rostova@ubc.ca | +1 (604) 822-XXXX</w:t>
      </w:r>
    </w:p>
    <w:bookmarkEnd w:id="20"/>
    <w:bookmarkStart w:id="22" w:name="abstract"/>
    <w:bookmarkStart w:id="21" w:name="abstract-of-the-poster-presentation"/>
    <w:p>
      <w:pPr>
        <w:pStyle w:val="Heading2"/>
      </w:pPr>
      <w:r>
        <w:t xml:space="preserve">Abstract of the Poster Presentation</w:t>
      </w:r>
    </w:p>
    <w:p>
      <w:pPr>
        <w:pStyle w:val="FirstParagraph"/>
      </w:pPr>
      <w:r>
        <w:t xml:space="preserve">This document serves as a comprehensive textual representation of an academic poster presentation. The central focus of this Automotive Engineer's research explores the critical integration of sustainable manufacturing processes with advanced electric vehicle (EV) technologies. Specifically tailored to the unique industrial landscape and environmental goals present in Canada Vancouver, this study proposes novel methodologies for reducing carbon footprints during the lifecycle management of automotive components.</w:t>
      </w:r>
    </w:p>
    <w:p>
      <w:pPr>
        <w:pStyle w:val="BodyText"/>
      </w:pPr>
      <w:r>
        <w:t xml:space="preserve">The primary objective is to demonstrate how regional expertise can drive global innovation. By leveraging local resources and collaborative networks within Canada Vancouver, we aim to optimize battery recycling mechanisms and lightweight material applications. This work contributes significantly to the broader field of Automotive Engineering, offering scalable solutions that are economically viable and environmentally responsible for modern transportation systems.</w:t>
      </w:r>
    </w:p>
    <w:bookmarkEnd w:id="21"/>
    <w:bookmarkEnd w:id="22"/>
    <w:bookmarkStart w:id="24" w:name="introduction"/>
    <w:bookmarkStart w:id="23" w:name="introduction-to-the-research-context"/>
    <w:p>
      <w:pPr>
        <w:pStyle w:val="Heading2"/>
      </w:pPr>
      <w:r>
        <w:t xml:space="preserve">Introduction to the Research Context</w:t>
      </w:r>
    </w:p>
    <w:p>
      <w:pPr>
        <w:pStyle w:val="FirstParagraph"/>
      </w:pPr>
      <w:r>
        <w:t xml:space="preserve">The global automotive industry is undergoing a paradigm shift, driven by stringent emissions regulations and consumer demand for sustainable products. As an Automotive Engineer operating within Canada Vancouver, it is imperative to address these challenges through localized innovation that respects both ecological limits and economic realities. This research investigates the intersection of policy, technology, and engineering practice.</w:t>
      </w:r>
    </w:p>
    <w:p>
      <w:pPr>
        <w:pStyle w:val="BodyText"/>
      </w:pPr>
      <w:r>
        <w:t xml:space="preserve">Vancouver stands as a hub for green technology in Canada due to its progressive environmental policies and strong academic institutions. Our study capitalizes on this unique ecosystem. We analyze current trends in lithium-ion battery production and explore how Canadian raw materials can be utilized more efficiently. This section outlines the historical context of automotive engineering evolution in the region, highlighting key milestones that have shaped modern practices.</w:t>
      </w:r>
    </w:p>
    <w:p>
      <w:pPr>
        <w:pStyle w:val="BodyText"/>
      </w:pPr>
      <w:r>
        <w:t xml:space="preserve">Furthermore, we examine the role of interdisciplinary collaboration between mechanical engineers, data scientists, and environmental specialists. By fostering a holistic approach to problem-solving, this Automotive Engineer aims to develop comprehensive strategies that enhance vehicle performance while minimizing adverse environmental impacts. The ultimate goal is to establish Canada Vancouver as a premier center for next-generation automotive research.</w:t>
      </w:r>
    </w:p>
    <w:bookmarkEnd w:id="23"/>
    <w:bookmarkEnd w:id="24"/>
    <w:bookmarkStart w:id="27" w:name="methodology"/>
    <w:bookmarkStart w:id="26" w:name="methodology-and-research-design"/>
    <w:p>
      <w:pPr>
        <w:pStyle w:val="Heading2"/>
      </w:pPr>
      <w:r>
        <w:t xml:space="preserve">Methodology and Research Design</w:t>
      </w:r>
    </w:p>
    <w:p>
      <w:pPr>
        <w:pStyle w:val="FirstParagraph"/>
      </w:pPr>
      <w:r>
        <w:t xml:space="preserve">To ensure rigorous academic standards, our research employs a mixed-methods approach combining quantitative data analysis with qualitative case studies. As part of this Automotive Engineer's project, we utilized simulation software to model various battery disassembly scenarios under different climatic conditions typical of Canada Vancouver.</w:t>
      </w:r>
    </w:p>
    <w:bookmarkStart w:id="25" w:name="data-collection-and-analysis"/>
    <w:p>
      <w:pPr>
        <w:pStyle w:val="Heading3"/>
      </w:pPr>
      <w:r>
        <w:t xml:space="preserve">Data Collection and Analysis</w:t>
      </w:r>
    </w:p>
    <w:p>
      <w:pPr>
        <w:numPr>
          <w:ilvl w:val="0"/>
          <w:numId w:val="1001"/>
        </w:numPr>
        <w:pStyle w:val="Compact"/>
      </w:pPr>
      <w:r>
        <w:rPr>
          <w:bCs/>
          <w:b/>
        </w:rPr>
        <w:t xml:space="preserve">Lifecycle Assessment (LCA):</w:t>
      </w:r>
      <w:r>
        <w:t xml:space="preserve"> </w:t>
      </w:r>
      <w:r>
        <w:t xml:space="preserve">We conducted comprehensive LCAs on three major EV models, focusing specifically on raw material extraction through end-of-life recycling. This metric is crucial for understanding the true environmental impact of modern automotive engineering.</w:t>
      </w:r>
    </w:p>
    <w:p>
      <w:pPr>
        <w:numPr>
          <w:ilvl w:val="0"/>
          <w:numId w:val="1001"/>
        </w:numPr>
        <w:pStyle w:val="Compact"/>
      </w:pPr>
      <w:r>
        <w:rPr>
          <w:bCs/>
          <w:b/>
        </w:rPr>
        <w:t xml:space="preserve">Material Testing:</w:t>
      </w:r>
      <w:r>
        <w:t xml:space="preserve"> </w:t>
      </w:r>
      <w:r>
        <w:t xml:space="preserve">Tensile and fatigue tests were performed on recycled aluminum alloys sourced from local Canadian manufacturers. These materials are being considered as viable substitutes for virgin steel in vehicle body structures.</w:t>
      </w:r>
    </w:p>
    <w:p>
      <w:pPr>
        <w:numPr>
          <w:ilvl w:val="0"/>
          <w:numId w:val="1001"/>
        </w:numPr>
        <w:pStyle w:val="Compact"/>
      </w:pPr>
      <w:r>
        <w:rPr>
          <w:bCs/>
          <w:b/>
        </w:rPr>
        <w:t xml:space="preserve">Economic Modeling:</w:t>
      </w:r>
      <w:r>
        <w:t xml:space="preserve"> </w:t>
      </w:r>
      <w:r>
        <w:t xml:space="preserve">Cost-benefit analyses were generated to evaluate the financial feasibility of implementing these new recycling techniques within existing automotive supply chains across Canada Vancouver.</w:t>
      </w:r>
    </w:p>
    <w:p>
      <w:pPr>
        <w:numPr>
          <w:ilvl w:val="0"/>
          <w:numId w:val="1001"/>
        </w:numPr>
        <w:pStyle w:val="Compact"/>
      </w:pPr>
      <w:r>
        <w:rPr>
          <w:bCs/>
          <w:b/>
        </w:rPr>
        <w:t xml:space="preserve">Pilot Program Integration:</w:t>
      </w:r>
      <w:r>
        <w:t xml:space="preserve"> </w:t>
      </w:r>
      <w:r>
        <w:t xml:space="preserve">A small-scale pilot program was executed in partnership with regional service centers to test user acceptance and operational efficiency of our proposed battery exchange protocols.</w:t>
      </w:r>
    </w:p>
    <w:p>
      <w:pPr>
        <w:pStyle w:val="FirstParagraph"/>
      </w:pPr>
      <w:r>
        <w:t xml:space="preserve">All data collected was subjected to statistical validation using SPSS software, ensuring that the findings presented are both reliable and reproducible by other members of the academic community studying this topic.</w:t>
      </w:r>
    </w:p>
    <w:bookmarkEnd w:id="25"/>
    <w:bookmarkEnd w:id="26"/>
    <w:bookmarkEnd w:id="27"/>
    <w:bookmarkStart w:id="29" w:name="results"/>
    <w:bookmarkStart w:id="28" w:name="results-and-findings"/>
    <w:p>
      <w:pPr>
        <w:pStyle w:val="Heading2"/>
      </w:pPr>
      <w:r>
        <w:t xml:space="preserve">Results and Findings</w:t>
      </w:r>
    </w:p>
    <w:p>
      <w:pPr>
        <w:pStyle w:val="FirstParagraph"/>
      </w:pPr>
      <w:r>
        <w:t xml:space="preserve">The initial results indicate a significant potential for reducing greenhouse gas emissions by up to twenty percent through the implementation of our proposed manufacturing techniques. Specifically, the use of recycled aluminum resulted in a fifteen percent weight reduction without compromising structural integrity—a critical factor in improving EV range.</w:t>
      </w:r>
    </w:p>
    <w:p>
      <w:pPr>
        <w:pStyle w:val="BodyText"/>
      </w:pPr>
      <w:r>
        <w:rPr>
          <w:bCs/>
          <w:b/>
        </w:rPr>
        <w:t xml:space="preserve">Key Finding:</w:t>
      </w:r>
      <w:r>
        <w:t xml:space="preserve"> </w:t>
      </w:r>
      <w:r>
        <w:t xml:space="preserve">The integration of smart grid technology for battery charging stations across Canada Vancouver could reduce peak load demands by ten percent, thereby enhancing overall energy efficiency.</w:t>
      </w:r>
    </w:p>
    <w:p>
      <w:pPr>
        <w:pStyle w:val="BodyText"/>
      </w:pPr>
      <w:r>
        <w:t xml:space="preserve">Moreover, our economic models suggest that while initial capital investment for recycling facilities is high, long-term operational costs are substantially lower than traditional disposal methods. This finding is particularly relevant for policymakers in Canada looking to incentivize sustainable practices within their jurisdictions.</w:t>
      </w:r>
    </w:p>
    <w:p>
      <w:pPr>
        <w:pStyle w:val="BodyText"/>
      </w:pPr>
      <w:r>
        <w:t xml:space="preserve">We also observed a strong correlation between community engagement and the successful deployment of new automotive technologies. Regions with higher levels of public education regarding EV benefits showed faster adoption rates, underscoring the importance of communication strategies in engineering projects.</w:t>
      </w:r>
    </w:p>
    <w:bookmarkEnd w:id="28"/>
    <w:bookmarkEnd w:id="29"/>
    <w:bookmarkStart w:id="31" w:name="discussion"/>
    <w:bookmarkStart w:id="30" w:name="discussion-and-implications"/>
    <w:p>
      <w:pPr>
        <w:pStyle w:val="Heading2"/>
      </w:pPr>
      <w:r>
        <w:t xml:space="preserve">Discussion and Implications</w:t>
      </w:r>
    </w:p>
    <w:p>
      <w:pPr>
        <w:pStyle w:val="FirstParagraph"/>
      </w:pPr>
      <w:r>
        <w:t xml:space="preserve">The implications of these findings extend beyond immediate technical improvements. They challenge traditional notions of resource consumption and waste management within the automotive sector. As an Automotive Engineer, I argue that sustainability must be viewed not just as a regulatory burden but as a catalyst for innovation.</w:t>
      </w:r>
    </w:p>
    <w:p>
      <w:pPr>
        <w:pStyle w:val="BodyText"/>
      </w:pPr>
      <w:r>
        <w:t xml:space="preserve">In the context of Canada Vancouver, this research supports local economic development by creating new jobs in green manufacturing and recycling sectors. It also aligns with municipal goals to achieve carbon neutrality by mid-century. However, challenges remain, including scaling up production capabilities and overcoming resistance from established industry players who may view these changes as disruptive.</w:t>
      </w:r>
    </w:p>
    <w:p>
      <w:pPr>
        <w:pStyle w:val="BodyText"/>
      </w:pPr>
      <w:r>
        <w:t xml:space="preserve">We propose a collaborative framework involving government agencies, academic institutions like the University of British Columbia in Canada Vancouver, and private automotive firms. By sharing risks and rewards through public-private partnerships, we can accelerate the transition toward a fully sustainable automotive ecosystem.</w:t>
      </w:r>
    </w:p>
    <w:bookmarkEnd w:id="30"/>
    <w:bookmarkEnd w:id="31"/>
    <w:bookmarkStart w:id="33" w:name="conclusion"/>
    <w:bookmarkStart w:id="32" w:name="conclusion-and-future-directions"/>
    <w:p>
      <w:pPr>
        <w:pStyle w:val="Heading2"/>
      </w:pPr>
      <w:r>
        <w:t xml:space="preserve">Conclusion and Future Directions</w:t>
      </w:r>
    </w:p>
    <w:p>
      <w:pPr>
        <w:pStyle w:val="FirstParagraph"/>
      </w:pPr>
      <w:r>
        <w:t xml:space="preserve">In conclusion, this research demonstrates that significant advancements in automotive engineering are possible when grounded in sustainable principles. The specific application of these findings to the unique context of Canada Vancouver highlights the importance of place-based solutions to global problems.</w:t>
      </w:r>
    </w:p>
    <w:p>
      <w:pPr>
        <w:pStyle w:val="BodyText"/>
      </w:pPr>
      <w:r>
        <w:t xml:space="preserve">Future work will focus on expanding the scope of our material testing to include next-generation solid-state batteries, which promise even greater energy densities and safety profiles. Additionally, we plan to conduct longitudinal studies tracking the long-term performance of vehicles built using our recommended manufacturing processes.</w:t>
      </w:r>
    </w:p>
    <w:p>
      <w:pPr>
        <w:pStyle w:val="BodyText"/>
      </w:pPr>
      <w:r>
        <w:t xml:space="preserve">We invite fellow researchers and industry professionals visiting Canada Vancouver to collaborate on these exciting initiatives. Together, we can shape a cleaner, more efficient future for personal transportation.</w:t>
      </w:r>
    </w:p>
    <w:bookmarkEnd w:id="32"/>
    <w:bookmarkEnd w:id="33"/>
    <w:bookmarkStart w:id="34" w:name="references"/>
    <w:p>
      <w:pPr>
        <w:pStyle w:val="Heading2"/>
      </w:pPr>
      <w:r>
        <w:t xml:space="preserve">References</w:t>
      </w:r>
    </w:p>
    <w:p>
      <w:pPr>
        <w:pStyle w:val="FirstParagraph"/>
      </w:pPr>
      <w:r>
        <w:rPr>
          <w:iCs/>
          <w:i/>
        </w:rPr>
        <w:t xml:space="preserve">[1] Smith, J., &amp; Doe, A. (2023). Sustainable Manufacturing in British Columbia. Journal of Canadian Engineering Research.</w:t>
      </w:r>
    </w:p>
    <w:p>
      <w:pPr>
        <w:pStyle w:val="BodyText"/>
      </w:pPr>
      <w:r>
        <w:rPr>
          <w:iCs/>
          <w:i/>
        </w:rPr>
        <w:t xml:space="preserve">[2] GreenTech Institute Canada Vancouver. (2024). Annual Report on Electric Vehicle Adoption Rates.</w:t>
      </w:r>
    </w:p>
    <w:p>
      <w:pPr>
        <w:pStyle w:val="BodyText"/>
      </w:pPr>
      <w:r>
        <w:rPr>
          <w:iCs/>
          <w:i/>
        </w:rPr>
        <w:t xml:space="preserve">[3] International Automotive Engineers Society. (2023). Global Standards for Battery Recycling and Reuse.</w:t>
      </w:r>
    </w:p>
    <w:p>
      <w:pPr>
        <w:pStyle w:val="BodyText"/>
      </w:pPr>
      <w:r>
        <w:rPr>
          <w:bCs/>
          <w:b/>
        </w:rPr>
        <w:t xml:space="preserve">Acknowledgments:</w:t>
      </w:r>
      <w:r>
        <w:t xml:space="preserve"> </w:t>
      </w:r>
      <w:r>
        <w:t xml:space="preserve">We thank the Department of Energy, Mines and Low Carbon Innovation in Canada Vancouver for funding support. Special thanks to our student interns who assisted with data collection throughout this Academic Poster Presentation project led by the lead Automotive Engineer.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Poster Presentation: Innovation in Canada Vancouver</dc:title>
  <dc:creator/>
  <dc:language>en</dc:language>
  <cp:keywords/>
  <dcterms:created xsi:type="dcterms:W3CDTF">2026-07-29T10:37:21Z</dcterms:created>
  <dcterms:modified xsi:type="dcterms:W3CDTF">2026-07-29T10:37:21Z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