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Regional</w:t>
      </w:r>
      <w:r>
        <w:t xml:space="preserve"> </w:t>
      </w:r>
      <w:r>
        <w:t xml:space="preserve">Hub</w:t>
      </w:r>
    </w:p>
    <w:bookmarkStart w:id="20" w:name="Xcfaf53a55eace80ab19a8e3c8579911ce685751"/>
    <w:p>
      <w:pPr>
        <w:pStyle w:val="Heading1"/>
      </w:pPr>
      <w:r>
        <w:t xml:space="preserve">The Evolution of the Automotive Engineer in Iran</w:t>
      </w:r>
    </w:p>
    <w:p>
      <w:pPr>
        <w:pStyle w:val="FirstParagraph"/>
      </w:pPr>
      <w:r>
        <w:rPr>
          <w:bCs/>
          <w:b/>
        </w:rPr>
        <w:t xml:space="preserve">Tehran: The Nexus of Indigenous Innovation and Global Technology Integration</w:t>
      </w:r>
    </w:p>
    <w:p>
      <w:pPr>
        <w:pStyle w:val="BodyText"/>
      </w:pPr>
      <w:r>
        <w:t xml:space="preserve">Presentation by: [Your Name/Department]</w:t>
      </w:r>
    </w:p>
    <w:bookmarkEnd w:id="20"/>
    <w:bookmarkStart w:id="21" w:name="introduction"/>
    <w:p>
      <w:pPr>
        <w:pStyle w:val="Heading2"/>
      </w:pPr>
      <w:r>
        <w:t xml:space="preserve">Introduction</w:t>
      </w:r>
    </w:p>
    <w:p>
      <w:pPr>
        <w:pStyle w:val="FirstParagraph"/>
      </w:pPr>
      <w:r>
        <w:t xml:space="preserve">The role of the Automotive Engineer has undergone a profound transformation over the last three decades, particularly within the unique geopolitical and industrial landscape of Iran. Tehran, as the capital and primary industrial center, serves not merely as a city but as a critical laboratory for engineering resilience. This presentation explores how automotive engineers in Tehran have adapted to international sanctions, shifting global standards, and rising environmental concerns.</w:t>
      </w:r>
    </w:p>
    <w:p>
      <w:pPr>
        <w:pStyle w:val="BodyText"/>
      </w:pPr>
      <w:r>
        <w:t xml:space="preserve">The modern Automotive Engineer in Iran is no longer just a designer of combustion engines; they are innovators constrained by necessity, leading to unique advancements in modular vehicle architecture and local supply chain optimization. This document outlines the current state of automotive engineering education, industrial practice, and future trajectories specifically within the context of Tehran’s dynamic market.</w:t>
      </w:r>
    </w:p>
    <w:bookmarkEnd w:id="21"/>
    <w:bookmarkStart w:id="22" w:name="historical-context-industrial-base"/>
    <w:p>
      <w:pPr>
        <w:pStyle w:val="Heading2"/>
      </w:pPr>
      <w:r>
        <w:t xml:space="preserve">Historical Context &amp; Industrial Base</w:t>
      </w:r>
    </w:p>
    <w:p>
      <w:pPr>
        <w:pStyle w:val="FirstParagraph"/>
      </w:pPr>
      <w:r>
        <w:t xml:space="preserve">The automotive industry in Iran dates back to the mid-20th century, but it was the establishment of major joint ventures and later, fully indigenous manufacturing plants in Tehran, that solidified its importance. Engineers in Tehran have historically balanced technology transfer agreements with foreign manufacturers against the need for local content development.</w:t>
      </w:r>
    </w:p>
    <w:p>
      <w:pPr>
        <w:pStyle w:val="BodyText"/>
      </w:pPr>
      <w:r>
        <w:t xml:space="preserve">Key milestones include:</w:t>
      </w:r>
    </w:p>
    <w:p>
      <w:pPr>
        <w:numPr>
          <w:ilvl w:val="0"/>
          <w:numId w:val="1001"/>
        </w:numPr>
        <w:pStyle w:val="Compact"/>
      </w:pPr>
      <w:r>
        <w:t xml:space="preserve">The formation of state-owned enterprises like Iran Khodro and Saipa, which dominate the domestic market.</w:t>
      </w:r>
    </w:p>
    <w:p>
      <w:pPr>
        <w:numPr>
          <w:ilvl w:val="0"/>
          <w:numId w:val="1001"/>
        </w:numPr>
        <w:pStyle w:val="Compact"/>
      </w:pPr>
      <w:r>
        <w:t xml:space="preserve">The gradual shift from complete knock-down (CKD) assembly to full local manufacturing capabilities.</w:t>
      </w:r>
    </w:p>
    <w:p>
      <w:pPr>
        <w:numPr>
          <w:ilvl w:val="0"/>
          <w:numId w:val="1001"/>
        </w:numPr>
        <w:pStyle w:val="Compact"/>
      </w:pPr>
      <w:r>
        <w:t xml:space="preserve">The recent push for "Knowledge-Based" companies, where automotive engineers collaborate with university research centers in Tehran to develop proprietary technologies.</w:t>
      </w:r>
    </w:p>
    <w:bookmarkEnd w:id="22"/>
    <w:bookmarkStart w:id="23" w:name="evolving-core-competencies"/>
    <w:p>
      <w:pPr>
        <w:pStyle w:val="Heading2"/>
      </w:pPr>
      <w:r>
        <w:t xml:space="preserve">Evolving Core Competencies</w:t>
      </w:r>
    </w:p>
    <w:p>
      <w:pPr>
        <w:pStyle w:val="FirstParagraph"/>
      </w:pPr>
      <w:r>
        <w:t xml:space="preserve">To succeed in Tehran, the Automotive Engineer must possess a hybrid skill set. The isolation from certain global technology hubs has forced local engineers to develop robust troubleshooting skills and innovative workarounds for component scarcity. However, with recent diplomatic shifts, there is a renewed emphasis on global standard compliance.</w:t>
      </w:r>
    </w:p>
    <w:p>
      <w:pPr>
        <w:pStyle w:val="BodyText"/>
      </w:pPr>
      <w:r>
        <w:t xml:space="preserve">Key competencies include:</w:t>
      </w:r>
    </w:p>
    <w:p>
      <w:pPr>
        <w:numPr>
          <w:ilvl w:val="0"/>
          <w:numId w:val="1002"/>
        </w:numPr>
        <w:pStyle w:val="Compact"/>
      </w:pPr>
      <w:r>
        <w:rPr>
          <w:bCs/>
          <w:b/>
        </w:rPr>
        <w:t xml:space="preserve">CAD &amp; Simulation:</w:t>
      </w:r>
      <w:r>
        <w:t xml:space="preserve"> </w:t>
      </w:r>
      <w:r>
        <w:t xml:space="preserve">Mastery of software such as CATIA and ANSYS is essential for designing vehicles that meet Euro 6 emissions standards, which Iran has adopted.</w:t>
      </w:r>
    </w:p>
    <w:p>
      <w:pPr>
        <w:numPr>
          <w:ilvl w:val="0"/>
          <w:numId w:val="1002"/>
        </w:numPr>
        <w:pStyle w:val="Compact"/>
      </w:pPr>
      <w:r>
        <w:rPr>
          <w:bCs/>
          <w:b/>
        </w:rPr>
        <w:t xml:space="preserve">E-Commerce Integration:</w:t>
      </w:r>
      <w:r>
        <w:t xml:space="preserve"> </w:t>
      </w:r>
      <w:r>
        <w:t xml:space="preserve">Modern automotive engineers in Tehran are increasingly involved in smart mobility solutions, integrating telematics and IoT into vehicle design to compete with emerging Chinese imports.</w:t>
      </w:r>
    </w:p>
    <w:p>
      <w:pPr>
        <w:numPr>
          <w:ilvl w:val="0"/>
          <w:numId w:val="1002"/>
        </w:numPr>
        <w:pStyle w:val="Compact"/>
      </w:pPr>
      <w:r>
        <w:rPr>
          <w:bCs/>
          <w:b/>
        </w:rPr>
        <w:t xml:space="preserve">Sustainable Design:</w:t>
      </w:r>
      <w:r>
        <w:t xml:space="preserve"> </w:t>
      </w:r>
      <w:r>
        <w:t xml:space="preserve">With rising fuel costs and environmental awareness, there is a growing demand for engineers skilled in hybrid powertrain integration and lightweight material usage.</w:t>
      </w:r>
    </w:p>
    <w:bookmarkEnd w:id="23"/>
    <w:bookmarkStart w:id="24" w:name="challenges-in-the-tehran-market"/>
    <w:p>
      <w:pPr>
        <w:pStyle w:val="Heading2"/>
      </w:pPr>
      <w:r>
        <w:t xml:space="preserve">Challenges in the Tehran Market</w:t>
      </w:r>
    </w:p>
    <w:p>
      <w:pPr>
        <w:pStyle w:val="FirstParagraph"/>
      </w:pPr>
      <w:r>
        <w:t xml:space="preserve">The operating environment for Automotive Engineers in Iran presents distinct challenges that differ significantly from those in Europe or North America. Sanctions have limited access to the latest proprietary software, high-end testing equipment, and global supply chains.</w:t>
      </w:r>
    </w:p>
    <w:p>
      <w:pPr>
        <w:pStyle w:val="BodyText"/>
      </w:pPr>
      <w:r>
        <w:rPr>
          <w:bCs/>
          <w:b/>
        </w:rPr>
        <w:t xml:space="preserve">Technological Gap:</w:t>
      </w:r>
      <w:r>
        <w:t xml:space="preserve"> </w:t>
      </w:r>
      <w:r>
        <w:t xml:space="preserve">While basic engineering principles remain universal, the delay in adopting Electric Vehicle (EV) infrastructure and autonomous driving algorithms poses a challenge. Engineers must often rely on older platforms or reverse-engineer components to maintain production lines.</w:t>
      </w:r>
    </w:p>
    <w:p>
      <w:pPr>
        <w:pStyle w:val="BodyText"/>
      </w:pPr>
      <w:r>
        <w:rPr>
          <w:bCs/>
          <w:b/>
        </w:rPr>
        <w:t xml:space="preserve">Market Volatility:</w:t>
      </w:r>
      <w:r>
        <w:t xml:space="preserve"> </w:t>
      </w:r>
      <w:r>
        <w:t xml:space="preserve">Economic fluctuations in Iran affect consumer purchasing power, requiring engineers to prioritize cost-effective design over premium features. This has led to a culture of "frugal innovation," where efficiency is paramount.</w:t>
      </w:r>
    </w:p>
    <w:bookmarkEnd w:id="24"/>
    <w:bookmarkStart w:id="25" w:name="emerging-opportunities"/>
    <w:p>
      <w:pPr>
        <w:pStyle w:val="Heading2"/>
      </w:pPr>
      <w:r>
        <w:t xml:space="preserve">Emerging Opportunities</w:t>
      </w:r>
    </w:p>
    <w:p>
      <w:pPr>
        <w:pStyle w:val="FirstParagraph"/>
      </w:pPr>
      <w:r>
        <w:t xml:space="preserve">Despite challenges, Tehran represents a significant growth market. With a young, tech-savvy population and an aging vehicle fleet in need of modernization, there is substantial opportunity for Automotive Engineers specializing in:</w:t>
      </w:r>
    </w:p>
    <w:p>
      <w:pPr>
        <w:numPr>
          <w:ilvl w:val="0"/>
          <w:numId w:val="1003"/>
        </w:numPr>
        <w:pStyle w:val="Compact"/>
      </w:pPr>
      <w:r>
        <w:rPr>
          <w:bCs/>
          <w:b/>
        </w:rPr>
        <w:t xml:space="preserve">Retrofitting:</w:t>
      </w:r>
      <w:r>
        <w:t xml:space="preserve"> </w:t>
      </w:r>
      <w:r>
        <w:t xml:space="preserve">Converting older internal combustion engine vehicles to hybrid systems is a burgeoning field.</w:t>
      </w:r>
    </w:p>
    <w:p>
      <w:pPr>
        <w:numPr>
          <w:ilvl w:val="0"/>
          <w:numId w:val="1003"/>
        </w:numPr>
        <w:pStyle w:val="Compact"/>
      </w:pPr>
      <w:r>
        <w:rPr>
          <w:bCs/>
          <w:b/>
        </w:rPr>
        <w:t xml:space="preserve">Battery Technology:</w:t>
      </w:r>
      <w:r>
        <w:t xml:space="preserve"> </w:t>
      </w:r>
      <w:r>
        <w:t xml:space="preserve">Local research institutes in Tehran are collaborating with the automotive sector to develop battery management systems suitable for local climate conditions.</w:t>
      </w:r>
    </w:p>
    <w:p>
      <w:pPr>
        <w:numPr>
          <w:ilvl w:val="0"/>
          <w:numId w:val="1003"/>
        </w:numPr>
        <w:pStyle w:val="Compact"/>
      </w:pPr>
      <w:r>
        <w:t xml:space="preserve">Iran’s strategic location allows Automotive Engineers to tailor vehicles for export to neighboring Central Asian and Middle Eastern markets, requiring adaptable design methodologies.</w:t>
      </w:r>
    </w:p>
    <w:bookmarkEnd w:id="25"/>
    <w:bookmarkStart w:id="26" w:name="educational-framework-in-iran"/>
    <w:p>
      <w:pPr>
        <w:pStyle w:val="Heading2"/>
      </w:pPr>
      <w:r>
        <w:t xml:space="preserve">Educational Framework in Iran</w:t>
      </w:r>
    </w:p>
    <w:p>
      <w:pPr>
        <w:pStyle w:val="FirstParagraph"/>
      </w:pPr>
      <w:r>
        <w:t xml:space="preserve">The pipeline for new Automotive Engineers is robust, with top universities such as the University of Tehran and Sharif University of Technology producing highly skilled graduates. The curriculum has evolved from purely mechanical engineering focus to include significant modules on mechatronics, embedded systems, and sustainable energy.</w:t>
      </w:r>
    </w:p>
    <w:p>
      <w:pPr>
        <w:pStyle w:val="BodyText"/>
      </w:pPr>
      <w:r>
        <w:t xml:space="preserve">Internships at major Tehran-based manufacturers are critical for bridging the gap between academic theory and industrial reality. Recent collaborations with international universities have also opened channels for faculty exchange and joint research projects, enhancing the global perspective of local engineers.</w:t>
      </w:r>
    </w:p>
    <w:bookmarkEnd w:id="26"/>
    <w:bookmarkStart w:id="27" w:name="conclusion-future-outlook"/>
    <w:p>
      <w:pPr>
        <w:pStyle w:val="Heading2"/>
      </w:pPr>
      <w:r>
        <w:t xml:space="preserve">Conclusion &amp; Future Outlook</w:t>
      </w:r>
    </w:p>
    <w:p>
      <w:pPr>
        <w:pStyle w:val="FirstParagraph"/>
      </w:pPr>
      <w:r>
        <w:t xml:space="preserve">The Automotive Engineer in Tehran stands at a pivotal juncture. The constraints of the past have forged a generation of engineers who are resourceful, adaptable, and deeply committed to indigenous innovation. As Iran re-engages with global markets, the synergy between local engineering talent and international technology will be crucial.</w:t>
      </w:r>
    </w:p>
    <w:p>
      <w:pPr>
        <w:pStyle w:val="BodyText"/>
      </w:pPr>
      <w:r>
        <w:t xml:space="preserve">The future of automotive engineering in this region depends on sustained investment in R&amp;D, updated educational curricula focusing on electrification and autonomy, and stable industrial policies. Tehran remains a vital node in the global automotive network, proving that engineering excellence can thrive even under complex geopolitical conditions.</w:t>
      </w:r>
    </w:p>
    <w:bookmarkEnd w:id="27"/>
    <w:p>
      <w:pPr>
        <w:pStyle w:val="BodyText"/>
      </w:pPr>
      <w:r>
        <w:t xml:space="preserve">© 2023 Academic Poster Presentation | Department of Mechanical Engineering | Tehran, Iran</w:t>
      </w:r>
    </w:p>
    <w:p>
      <w:pPr>
        <w:pStyle w:val="BodyText"/>
      </w:pPr>
      <w:r>
        <w:t xml:space="preserve">Contact: academic.inquiry@university.edu.ir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Iran: Tehran as a Regional Hub</dc:title>
  <dc:creator/>
  <dc:language>en</dc:language>
  <cp:keywords/>
  <dcterms:created xsi:type="dcterms:W3CDTF">2026-07-29T07:14:43Z</dcterms:created>
  <dcterms:modified xsi:type="dcterms:W3CDTF">2026-07-29T07:14:43Z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