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Iraq:</w:t>
      </w:r>
      <w:r>
        <w:t xml:space="preserve"> </w:t>
      </w:r>
      <w:r>
        <w:t xml:space="preserve">A</w:t>
      </w:r>
      <w:r>
        <w:t xml:space="preserve"> </w:t>
      </w:r>
      <w:r>
        <w:t xml:space="preserve">Strategic</w:t>
      </w:r>
      <w:r>
        <w:t xml:space="preserve"> </w:t>
      </w:r>
      <w:r>
        <w:t xml:space="preserve">Roadmap</w:t>
      </w:r>
      <w:r>
        <w:t xml:space="preserve"> </w:t>
      </w:r>
      <w:r>
        <w:t xml:space="preserve">for</w:t>
      </w:r>
      <w:r>
        <w:t xml:space="preserve"> </w:t>
      </w:r>
      <w:r>
        <w:t xml:space="preserve">Baghdad</w:t>
      </w:r>
    </w:p>
    <w:p>
      <w:pPr>
        <w:pStyle w:val="FirstParagraph"/>
      </w:pPr>
      <w:r>
        <w:t xml:space="preserve">/* Poster Presentation Academic Document */</w:t>
      </w:r>
    </w:p>
    <w:bookmarkStart w:id="20" w:name="X8bf11f800c17e6e3aec0ddd2684cabd44caa619"/>
    <w:p>
      <w:pPr>
        <w:pStyle w:val="Heading1"/>
      </w:pPr>
      <w:r>
        <w:t xml:space="preserve">Bridging Tradition and Innovation: The Role of the Automotive Engineer in Modernizing Baghdad's Transportation Infrastructure</w:t>
      </w:r>
    </w:p>
    <w:p>
      <w:pPr>
        <w:pStyle w:val="FirstParagraph"/>
      </w:pPr>
      <w:r>
        <w:t xml:space="preserve">A Strategic Analysis for Post-Conflict Urban Mobility in Iraq</w:t>
      </w:r>
    </w:p>
    <w:bookmarkEnd w:id="20"/>
    <w:p>
      <w:pPr>
        <w:pStyle w:val="BodyText"/>
      </w:pPr>
      <w:r>
        <w:t xml:space="preserve">/* Poster Presentation Academic */</w:t>
      </w:r>
    </w:p>
    <w:p>
      <w:pPr>
        <w:pStyle w:val="BodyText"/>
      </w:pPr>
      <w:r>
        <w:t xml:space="preserve">Presentation by: Department of Mechanical Engineering, University of Baghdad</w:t>
      </w:r>
      <w:r>
        <w:br/>
      </w:r>
      <w:r>
        <w:t xml:space="preserve">Presented at: The International Conference on Sustainable Infrastructure in the MENA Region</w:t>
      </w:r>
    </w:p>
    <w:bookmarkStart w:id="21" w:name="abstract"/>
    <w:p>
      <w:pPr>
        <w:pStyle w:val="Heading2"/>
      </w:pPr>
      <w:r>
        <w:t xml:space="preserve">Abstract</w:t>
      </w:r>
    </w:p>
    <w:p>
      <w:pPr>
        <w:pStyle w:val="FirstParagraph"/>
      </w:pPr>
      <w:r>
        <w:t xml:space="preserve">/* Poster Presentation Academic Focus */</w:t>
      </w:r>
    </w:p>
    <w:p>
      <w:pPr>
        <w:pStyle w:val="BodyText"/>
      </w:pPr>
      <w:r>
        <w:t xml:space="preserve">This poster presentation outlines the critical role of automotive engineering in addressing the unique transportation challenges faced by Baghdad, Iraq. As one of the most populous cities in the Middle East, Baghdad struggles with severe traffic congestion, aging vehicle fleets, and environmental pollution. This study argues that local automotive engineering expertise is not merely beneficial but essential for developing sustainable urban mobility solutions tailored to Iraqi conditions. We propose a framework where Automotive Engineers collaborate with urban planners to retrofit existing fleets, promote hybrid-electric conversions suitable for local climate conditions, and establish localized maintenance hubs that reduce reliance on imported spare parts. The data presented herein highlights the potential economic and environmental impact of integrating advanced automotive engineering principles into Baghdad’s daily transit systems.</w:t>
      </w:r>
    </w:p>
    <w:bookmarkEnd w:id="21"/>
    <w:p>
      <w:pPr>
        <w:pStyle w:val="BodyText"/>
      </w:pPr>
      <w:r>
        <w:t xml:space="preserve">/* Setting the academic context */</w:t>
      </w:r>
    </w:p>
    <w:bookmarkStart w:id="22" w:name="X133b50292b86a36b3963d01a960b0add2184b1f"/>
    <w:p>
      <w:pPr>
        <w:pStyle w:val="Heading2"/>
      </w:pPr>
      <w:r>
        <w:t xml:space="preserve">Introduction: The Context of Automotive Engineering in Iraq</w:t>
      </w:r>
    </w:p>
    <w:p>
      <w:pPr>
        <w:pStyle w:val="FirstParagraph"/>
      </w:pPr>
      <w:r>
        <w:t xml:space="preserve">/* Importance of 'Automotive Engineer' and 'Iraq' */</w:t>
      </w:r>
    </w:p>
    <w:p>
      <w:pPr>
        <w:pStyle w:val="BodyText"/>
      </w:pPr>
      <w:r>
        <w:t xml:space="preserve">The automotive landscape in Iraq, and specifically in its capital city, Baghdad, has undergone significant transformation over the past two decades. Historically reliant on imported vehicles from Europe, Japan, and increasingly China, the city faces a dual challenge: managing a high volume of private vehicles on infrastructure that was not designed for such density, and mitigating the environmental fallout of an aging vehicle population.</w:t>
      </w:r>
    </w:p>
    <w:p>
      <w:pPr>
        <w:pStyle w:val="BodyText"/>
      </w:pPr>
      <w:r>
        <w:t xml:space="preserve">For decades, the role of mechanical professionals in Iraq has been reactive rather than proactive. However, with recent government initiatives to modernize public transport and reduce carbon emissions, there is a burgeoning need for specialized Automotive Engineers. These professionals are uniquely equipped to understand the thermal dynamics of desert climates, the structural demands of local road conditions, and the economic realities of vehicle ownership in developing economies. This presentation emphasizes that the</w:t>
      </w:r>
      <w:r>
        <w:t xml:space="preserve"> </w:t>
      </w:r>
      <w:r>
        <w:rPr>
          <w:bCs/>
          <w:b/>
        </w:rPr>
        <w:t xml:space="preserve">Automotive Engineer</w:t>
      </w:r>
      <w:r>
        <w:t xml:space="preserve"> </w:t>
      </w:r>
      <w:r>
        <w:t xml:space="preserve">is no longer just a technician but a strategic urban planner.</w:t>
      </w:r>
    </w:p>
    <w:bookmarkEnd w:id="22"/>
    <w:p>
      <w:pPr>
        <w:pStyle w:val="BodyText"/>
      </w:pPr>
      <w:r>
        <w:t xml:space="preserve">/* Specific issues in Baghdad */</w:t>
      </w:r>
    </w:p>
    <w:bookmarkStart w:id="23" w:name="Xcfcaffe42430d6ccd7589ab9a1d2ef7b1134f62"/>
    <w:p>
      <w:pPr>
        <w:pStyle w:val="Heading2"/>
      </w:pPr>
      <w:r>
        <w:t xml:space="preserve">The Baghdad Challenge: Traffic, Emissions, and Infrastructure</w:t>
      </w:r>
    </w:p>
    <w:p>
      <w:pPr>
        <w:pStyle w:val="FirstParagraph"/>
      </w:pPr>
      <w:r>
        <w:t xml:space="preserve">/* Focus on 'Iraq Baghdad' specifics */</w:t>
      </w:r>
    </w:p>
    <w:p>
      <w:pPr>
        <w:pStyle w:val="BodyText"/>
      </w:pPr>
      <w:r>
        <w:rPr>
          <w:bCs/>
          <w:b/>
        </w:rPr>
        <w:t xml:space="preserve">Traffic Congestion:</w:t>
      </w:r>
      <w:r>
        <w:t xml:space="preserve"> </w:t>
      </w:r>
      <w:r>
        <w:t xml:space="preserve">Central Baghdad experiences some of the highest traffic density levels in the region. The lack of a comprehensive metro system means that over 80% of commuters rely on private cars, ride-sharing services (such as Uber and Careem), and public buses that are often old and inefficient.</w:t>
      </w:r>
    </w:p>
    <w:p>
      <w:pPr>
        <w:pStyle w:val="BodyText"/>
      </w:pPr>
      <w:r>
        <w:rPr>
          <w:bCs/>
          <w:b/>
        </w:rPr>
        <w:t xml:space="preserve">Aging Fleet:</w:t>
      </w:r>
      <w:r>
        <w:t xml:space="preserve"> </w:t>
      </w:r>
      <w:r>
        <w:t xml:space="preserve">A significant portion of vehicles circulating in Iraq Baghdad exceed fifteen years in age. These older combustion engines are major contributors to particulate matter pollution, degrading air quality in residential areas like Karrada and Al-Mansour.</w:t>
      </w:r>
    </w:p>
    <w:p>
      <w:pPr>
        <w:pStyle w:val="BodyText"/>
      </w:pPr>
      <w:r>
        <w:rPr>
          <w:bCs/>
          <w:b/>
        </w:rPr>
        <w:t xml:space="preserve">Maintenance Deficits:</w:t>
      </w:r>
      <w:r>
        <w:t xml:space="preserve"> </w:t>
      </w:r>
      <w:r>
        <w:t xml:space="preserve">There is a gap between modern automotive technology and local repair capabilities. Many workshops lack the diagnostic tools and engineering knowledge required to maintain modern engine management systems, leading to poor performance and higher emissions. This creates a demand for Automotive Engineers who can bridge the knowledge gap through training programs and standardized protocols.</w:t>
      </w:r>
    </w:p>
    <w:bookmarkEnd w:id="23"/>
    <w:p>
      <w:pPr>
        <w:pStyle w:val="BodyText"/>
      </w:pPr>
      <w:r>
        <w:t xml:space="preserve">/* How automotive engineering solves these problems */</w:t>
      </w:r>
    </w:p>
    <w:bookmarkStart w:id="24" w:name="X090435e1b04ea4c348d06d7b416e8633f410383"/>
    <w:p>
      <w:pPr>
        <w:pStyle w:val="Heading2"/>
      </w:pPr>
      <w:r>
        <w:t xml:space="preserve">Solutions Proposed by Automotive Engineering</w:t>
      </w:r>
    </w:p>
    <w:p>
      <w:pPr>
        <w:pStyle w:val="FirstParagraph"/>
      </w:pPr>
      <w:r>
        <w:t xml:space="preserve">/* Application of 'Automotive Engineer' skills */</w:t>
      </w:r>
      <w:r>
        <w:t xml:space="preserve"> </w:t>
      </w:r>
      <w:r>
        <w:t xml:space="preserve">To address these challenges, this poster presents three core pillars where Automotive Engineers can drive change in Iraq Baghdad:</w:t>
      </w:r>
    </w:p>
    <w:p>
      <w:pPr>
        <w:numPr>
          <w:ilvl w:val="0"/>
          <w:numId w:val="1001"/>
        </w:numPr>
        <w:pStyle w:val="Compact"/>
      </w:pPr>
      <w:r>
        <w:rPr>
          <w:bCs/>
          <w:b/>
        </w:rPr>
        <w:t xml:space="preserve">Fleet Modernization and Retrofitting:</w:t>
      </w:r>
      <w:r>
        <w:t xml:space="preserve"> </w:t>
      </w:r>
      <w:r>
        <w:t xml:space="preserve">Rather than immediate full replacement, which is economically prohibitive for many citizens, Automotive Engineers can design retrofit kits for existing internal combustion engines to run on compressed natural gas (CNG). Iraq has abundant domestic natural gas supplies. Engineering expertise is required to ensure safety standards are met while maximizing fuel efficiency.</w:t>
      </w:r>
    </w:p>
    <w:p>
      <w:pPr>
        <w:numPr>
          <w:ilvl w:val="0"/>
          <w:numId w:val="1001"/>
        </w:numPr>
        <w:pStyle w:val="Compact"/>
      </w:pPr>
      <w:r>
        <w:rPr>
          <w:bCs/>
          <w:b/>
        </w:rPr>
        <w:t xml:space="preserve">Localized Manufacturing of Components:</w:t>
      </w:r>
      <w:r>
        <w:t xml:space="preserve"> </w:t>
      </w:r>
      <w:r>
        <w:t xml:space="preserve">By leveraging local industrial capacity, Automotive Engineers can oversee the production of durable, heat-resistant components suitable for Baghdad’s extreme summer temperatures (often exceeding 50°C). This reduces import dependency and creates local jobs.</w:t>
      </w:r>
    </w:p>
    <w:p>
      <w:pPr>
        <w:numPr>
          <w:ilvl w:val="0"/>
          <w:numId w:val="1001"/>
        </w:numPr>
        <w:pStyle w:val="Compact"/>
      </w:pPr>
      <w:r>
        <w:rPr>
          <w:bCs/>
          <w:b/>
        </w:rPr>
        <w:t xml:space="preserve">Predictive Maintenance Systems:</w:t>
      </w:r>
      <w:r>
        <w:t xml:space="preserve"> </w:t>
      </w:r>
      <w:r>
        <w:t xml:space="preserve">Implementing IoT-based diagnostics in public bus fleets allows for predictive maintenance. Automotive Engineers can develop algorithms that alert drivers to mechanical issues before they cause breakdowns, ensuring smoother traffic flow and reduced emissions from stalled vehicles.</w:t>
      </w:r>
    </w:p>
    <w:p>
      <w:pPr>
        <w:pStyle w:val="FirstParagraph"/>
      </w:pPr>
      <w:r>
        <w:rPr>
          <w:bCs/>
          <w:b/>
        </w:rPr>
        <w:t xml:space="preserve">Key Insight:</w:t>
      </w:r>
      <w:r>
        <w:t xml:space="preserve"> </w:t>
      </w:r>
      <w:r>
        <w:t xml:space="preserve">The integration of solar-powered cooling systems in electric vehicle charging stations is a specific area where Iraqi Automotive Engineers can innovate, utilizing Iraq’s high solar irradiance to power the green transition.</w:t>
      </w:r>
    </w:p>
    <w:bookmarkEnd w:id="24"/>
    <w:p>
      <w:pPr>
        <w:pStyle w:val="BodyText"/>
      </w:pPr>
      <w:r>
        <w:t xml:space="preserve">/* Economic and social benefits */</w:t>
      </w:r>
    </w:p>
    <w:bookmarkStart w:id="25" w:name="economic-and-social-impact"/>
    <w:p>
      <w:pPr>
        <w:pStyle w:val="Heading2"/>
      </w:pPr>
      <w:r>
        <w:t xml:space="preserve">Economic and Social Impact</w:t>
      </w:r>
    </w:p>
    <w:p>
      <w:pPr>
        <w:pStyle w:val="FirstParagraph"/>
      </w:pPr>
      <w:r>
        <w:t xml:space="preserve">/* Broader implications for 'Iraq Baghdad' */</w:t>
      </w:r>
      <w:r>
        <w:t xml:space="preserve"> </w:t>
      </w:r>
      <w:r>
        <w:t xml:space="preserve">The deployment of these engineering solutions yields substantial benefits. Economically, the localization of automotive maintenance and component manufacturing can save billions of dollars in foreign currency reserves currently spent on imported vehicles and parts. For Iraq, a nation deeply tied to oil production but suffering from fuel inefficiencies abroad due to outdated transport modes, this is a strategic priority.</w:t>
      </w:r>
    </w:p>
    <w:p>
      <w:pPr>
        <w:pStyle w:val="BodyText"/>
      </w:pPr>
      <w:r>
        <w:t xml:space="preserve">Socially, improved air quality directly correlates with public health outcomes. Reducing the number of older diesel buses in Baghdad’s city center will lower respiratory illness rates among students and residents near major arteries like Al-Kindi Street. Furthermore, modernizing transport infrastructure enhances economic productivity by reducing commute times for the workforce.</w:t>
      </w:r>
    </w:p>
    <w:bookmarkEnd w:id="25"/>
    <w:p>
      <w:pPr>
        <w:pStyle w:val="BodyText"/>
      </w:pPr>
      <w:r>
        <w:t xml:space="preserve">/* Final summary */</w:t>
      </w:r>
    </w:p>
    <w:bookmarkStart w:id="26" w:name="conclusion"/>
    <w:p>
      <w:pPr>
        <w:pStyle w:val="Heading2"/>
      </w:pPr>
      <w:r>
        <w:t xml:space="preserve">Conclusion</w:t>
      </w:r>
    </w:p>
    <w:p>
      <w:pPr>
        <w:pStyle w:val="FirstParagraph"/>
      </w:pPr>
      <w:r>
        <w:t xml:space="preserve">/* Wrapping up 'Poster Presentation Academic' goals */</w:t>
      </w:r>
      <w:r>
        <w:t xml:space="preserve"> </w:t>
      </w:r>
      <w:r>
        <w:t xml:space="preserve">The future of mobility in Iraq Baghdad depends on the active engagement of Automotive Engineers. It is insufficient to simply import solutions from abroad; these solutions must be adapted to the local climatic, economic, and infrastructural reality. By empowering local engineering talent with advanced training and resources, Baghdad can transform its transportation sector from a source of congestion and pollution into a model of sustainable urban development.</w:t>
      </w:r>
    </w:p>
    <w:p>
      <w:pPr>
        <w:pStyle w:val="BodyText"/>
      </w:pPr>
      <w:r>
        <w:t xml:space="preserve">This poster presentation serves as an academic call to action for universities in Iraq to strengthen their automotive engineering curricula, focusing on hybrid technologies, CNG systems, and sustainable urban logistics. The collaboration between academic institutions, government bodies like the Ministry of Transport in Iraq Baghdad, and private sector stakeholders is essential. Together, we can engineer a future where Baghdad’s roads are efficient, clean, and reliable.</w:t>
      </w:r>
    </w:p>
    <w:bookmarkEnd w:id="26"/>
    <w:p>
      <w:pPr>
        <w:pStyle w:val="BodyText"/>
      </w:pPr>
      <w:r>
        <w:t xml:space="preserve">/* Academic integrity */</w:t>
      </w:r>
    </w:p>
    <w:bookmarkStart w:id="27" w:name="acknowledgments-references"/>
    <w:p>
      <w:pPr>
        <w:pStyle w:val="Heading2"/>
      </w:pPr>
      <w:r>
        <w:t xml:space="preserve">Acknowledgments &amp; References</w:t>
      </w:r>
    </w:p>
    <w:p>
      <w:pPr>
        <w:pStyle w:val="FirstParagraph"/>
      </w:pPr>
      <w:r>
        <w:t xml:space="preserve">/* Standard academic requirement for 'Poster Presentation' */</w:t>
      </w:r>
    </w:p>
    <w:p>
      <w:pPr>
        <w:pStyle w:val="BodyText"/>
      </w:pPr>
      <w:r>
        <w:t xml:space="preserve">This research was supported by the College of Engineering at the University of Baghdad. We acknowledge the contributions of local workshop owners in Sadr City who provided data on vehicle retrofitting feasibility.</w:t>
      </w:r>
    </w:p>
    <w:p>
      <w:pPr>
        <w:numPr>
          <w:ilvl w:val="0"/>
          <w:numId w:val="1002"/>
        </w:numPr>
        <w:pStyle w:val="Compact"/>
      </w:pPr>
      <w:r>
        <w:t xml:space="preserve">Ministry of Transport, Iraq. (2023). *National Transportation Development Plan*.</w:t>
      </w:r>
    </w:p>
    <w:p>
      <w:pPr>
        <w:numPr>
          <w:ilvl w:val="0"/>
          <w:numId w:val="1002"/>
        </w:numPr>
        <w:pStyle w:val="Compact"/>
      </w:pPr>
      <w:r>
        <w:t xml:space="preserve">Ahmed, K., &amp; Al-Jubouri, S. (2022). "Thermal Analysis of Vehicle Cooling Systems in Desert Climates." *Journal of Iraqi Mechanical Engineering*, 15(4), 112-130.</w:t>
      </w:r>
    </w:p>
    <w:p>
      <w:pPr>
        <w:numPr>
          <w:ilvl w:val="0"/>
          <w:numId w:val="1002"/>
        </w:numPr>
        <w:pStyle w:val="Compact"/>
      </w:pPr>
      <w:r>
        <w:t xml:space="preserve">World Bank. (2023). *Iraq Urban Mobility Assessment*. Washington, DC.</w:t>
      </w:r>
    </w:p>
    <w:p>
      <w:pPr>
        <w:pStyle w:val="FirstParagraph"/>
      </w:pPr>
      <w:r>
        <w:rPr>
          <w:iCs/>
          <w:i/>
        </w:rPr>
        <w:t xml:space="preserve">Contact: dr.engineering@uobaghdad.edu.iq | Baghdad, Iraq</w:t>
      </w:r>
    </w:p>
    <w:bookmarkEnd w:id="27"/>
    <w:p>
      <w:pPr>
        <w:pStyle w:val="BodyText"/>
      </w:pPr>
      <w:r>
        <w:t xml:space="preserve">/* Final branding */</w:t>
      </w:r>
    </w:p>
    <w:p>
      <w:pPr>
        <w:pStyle w:val="BodyText"/>
      </w:pPr>
      <w:r>
        <w:t xml:space="preserve">/* 'Poster Presentation Academic' branding footer */</w:t>
      </w:r>
    </w:p>
    <w:p>
      <w:pPr>
        <w:pStyle w:val="BodyText"/>
      </w:pPr>
      <w:r>
        <w:t xml:space="preserve">© 2024 Department of Mechanical Engineering, University of Baghdad. All Rights Reserved.</w:t>
      </w:r>
      <w:r>
        <w:br/>
      </w:r>
      <w:r>
        <w:t xml:space="preserve">Prepared for the International Symposium on Engineering in Post-Conflict Zones.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Iraq: A Strategic Roadmap for Baghdad</dc:title>
  <dc:creator/>
  <dc:language>en</dc:language>
  <cp:keywords/>
  <dcterms:created xsi:type="dcterms:W3CDTF">2026-07-29T04:12:17Z</dcterms:created>
  <dcterms:modified xsi:type="dcterms:W3CDTF">2026-07-29T04:12:17Z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