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w:t>
      </w:r>
      <w:r>
        <w:t xml:space="preserve"> </w:t>
      </w:r>
      <w:r>
        <w:t xml:space="preserve">Poster</w:t>
      </w:r>
      <w:r>
        <w:t xml:space="preserve"> </w:t>
      </w:r>
      <w:r>
        <w:t xml:space="preserve">Presentation:</w:t>
      </w:r>
      <w:r>
        <w:t xml:space="preserve"> </w:t>
      </w:r>
      <w:r>
        <w:t xml:space="preserve">Italy</w:t>
      </w:r>
      <w:r>
        <w:t xml:space="preserve"> </w:t>
      </w:r>
      <w:r>
        <w:t xml:space="preserve">Milan</w:t>
      </w:r>
    </w:p>
    <w:bookmarkStart w:id="20" w:name="X553f054d9c8bd362084f983132b084fdc1377f9"/>
    <w:p>
      <w:pPr>
        <w:pStyle w:val="Heading1"/>
      </w:pPr>
      <w:r>
        <w:t xml:space="preserve">Innovation Meets Tradition: The Modern Automotive Engineer</w:t>
      </w:r>
    </w:p>
    <w:p>
      <w:pPr>
        <w:pStyle w:val="FirstParagraph"/>
      </w:pPr>
      <w:r>
        <w:t xml:space="preserve">A Strategic Focus on Sustainability, Electrification, and Design in Italy Milan</w:t>
      </w:r>
    </w:p>
    <w:bookmarkEnd w:id="20"/>
    <w:bookmarkStart w:id="21" w:name="introduction-and-context"/>
    <w:p>
      <w:pPr>
        <w:pStyle w:val="Heading3"/>
      </w:pPr>
      <w:r>
        <w:t xml:space="preserve">Introduction and Context</w:t>
      </w:r>
    </w:p>
    <w:p>
      <w:pPr>
        <w:pStyle w:val="FirstParagraph"/>
      </w:pPr>
      <w:r>
        <w:t xml:space="preserve">The automotive industry stands at the precipice of its greatest transformation in over a century. As global mandates for sustainability tighten and consumer expectations evolve, the role of the Automotive Engineer has expanded significantly. This poster presentation explores the multifaceted responsibilities, emerging technologies, and strategic imperatives facing professionals in this sector today.</w:t>
      </w:r>
    </w:p>
    <w:p>
      <w:pPr>
        <w:pStyle w:val="BodyText"/>
      </w:pPr>
      <w:r>
        <w:t xml:space="preserve">Particularly within European markets known for their rich engineering heritage, engineers must balance innovation with legacy constraints. The focus here is not merely on mechanical proficiency but on interdisciplinary mastery involving software integration, materials science, and regulatory compliance. This document serves as a comprehensive overview for stakeholders in Milan, Italy—a city that represents both an economic hub of design excellence and a gateway to global automotive markets.</w:t>
      </w:r>
    </w:p>
    <w:bookmarkEnd w:id="21"/>
    <w:bookmarkStart w:id="22" w:name="why-italy-milan-matters"/>
    <w:p>
      <w:pPr>
        <w:pStyle w:val="Heading3"/>
      </w:pPr>
      <w:r>
        <w:t xml:space="preserve">Why Italy Milan Matters?</w:t>
      </w:r>
    </w:p>
    <w:bookmarkEnd w:id="22"/>
    <w:p>
      <w:pPr>
        <w:pStyle w:val="FirstParagraph"/>
      </w:pPr>
      <w:r>
        <w:t xml:space="preserve">Milan (Milano) is not just the fashion capital of the world; it is a critical epicenter for industrial design and engineering in Europe. Home to one of Italy's most dynamic economic zones, Milan hosts numerous corporate headquarters, research and development centers, and luxury automotive brands. The city serves as a bridge between traditional craftsmanship—exemplified by nearby regions like Modena (the home of Ferrari, Lamborghini, and Maserati)—and modern technological advancement.</w:t>
      </w:r>
    </w:p>
    <w:p>
      <w:pPr>
        <w:pStyle w:val="BodyText"/>
      </w:pPr>
      <w:r>
        <w:t xml:space="preserve">For an</w:t>
      </w:r>
      <w:r>
        <w:t xml:space="preserve"> </w:t>
      </w:r>
      <w:r>
        <w:rPr>
          <w:bCs/>
          <w:b/>
        </w:rPr>
        <w:t xml:space="preserve">Automotive Engineer</w:t>
      </w:r>
      <w:r>
        <w:t xml:space="preserve">, operating in or targeting the Milan market requires a deep understanding of how global supply chains intersect with European environmental policies. The city’s strategic location allows engineers to engage rapidly with Nordic sustainability standards and Mediterranean manufacturing capabilities. Therefore, this presentation positions Italy Milan as a vital node for testing next-generation vehicle architectures.</w:t>
      </w:r>
    </w:p>
    <w:bookmarkStart w:id="23" w:name="X8aca35416d090f18f59bc825f1d981d09aee0cf"/>
    <w:p>
      <w:pPr>
        <w:pStyle w:val="Heading3"/>
      </w:pPr>
      <w:r>
        <w:t xml:space="preserve">Core Pillars of Modern Automotive Engineering</w:t>
      </w:r>
    </w:p>
    <w:bookmarkEnd w:id="23"/>
    <w:p>
      <w:pPr>
        <w:numPr>
          <w:ilvl w:val="0"/>
          <w:numId w:val="1001"/>
        </w:numPr>
        <w:pStyle w:val="Compact"/>
      </w:pPr>
      <w:r>
        <w:rPr>
          <w:bCs/>
          <w:b/>
        </w:rPr>
        <w:t xml:space="preserve">E-Infrastructure Integration:</w:t>
      </w:r>
      <w:r>
        <w:t xml:space="preserve">The transition to electric vehicles (EVs) demands engineers who understand high-voltage systems, battery thermal management, and charging infrastructure compatibility.</w:t>
      </w:r>
    </w:p>
    <w:p>
      <w:pPr>
        <w:numPr>
          <w:ilvl w:val="0"/>
          <w:numId w:val="1001"/>
        </w:numPr>
        <w:pStyle w:val="Compact"/>
      </w:pPr>
      <w:r>
        <w:rPr>
          <w:bCs/>
          <w:b/>
        </w:rPr>
        <w:t xml:space="preserve">Digital Twin Technology:</w:t>
      </w:r>
      <w:r>
        <w:t xml:space="preserve">Leveraging simulation software to create digital replicas of physical assets allows for predictive maintenance and performance optimization before physical prototyping occurs.</w:t>
      </w:r>
    </w:p>
    <w:p>
      <w:pPr>
        <w:numPr>
          <w:ilvl w:val="0"/>
          <w:numId w:val="1001"/>
        </w:numPr>
        <w:pStyle w:val="Compact"/>
      </w:pPr>
      <w:r>
        <w:rPr>
          <w:bCs/>
          <w:b/>
        </w:rPr>
        <w:t xml:space="preserve">Sustainable Materials Science:</w:t>
      </w:r>
      <w:r>
        <w:t xml:space="preserve">The push for circular economy principles requires the development of recyclable composites, bio-based plastics, and lightweight alloys that reduce overall vehicle mass without compromising safety.</w:t>
      </w:r>
    </w:p>
    <w:bookmarkStart w:id="24" w:name="the-italy-milan-strategic-advantage"/>
    <w:p>
      <w:pPr>
        <w:pStyle w:val="Heading3"/>
      </w:pPr>
      <w:r>
        <w:t xml:space="preserve">The Italy Milan Strategic Advantage</w:t>
      </w:r>
    </w:p>
    <w:bookmarkEnd w:id="24"/>
    <w:p>
      <w:pPr>
        <w:pStyle w:val="FirstParagraph"/>
      </w:pPr>
      <w:r>
        <w:t xml:space="preserve">In the context of Italy Milan, local engineering firms benefit from proximity to world-class design institutes and a highly skilled workforce. The "Italy Milan" ecosystem fosters collaboration between tech startups established in tech parks surrounding Lombardy and established industrial giants.</w:t>
      </w:r>
    </w:p>
    <w:p>
      <w:pPr>
        <w:pStyle w:val="BodyText"/>
      </w:pPr>
      <w:r>
        <w:t xml:space="preserve">An Automotive Engineer working in this region must be adept at navigating the specific regulatory frameworks of the European Union, including Euro 7 emission standards which are among the strictest globally. Furthermore, Italy Milan serves as a testing ground for smart mobility solutions. Urban congestion in cities like Milan has spurred innovations in autonomous driving features and shared mobility platforms, providing a real-world laboratory for engineering applications.</w:t>
      </w:r>
    </w:p>
    <w:bookmarkStart w:id="25" w:name="future-outlook-and-conclusion"/>
    <w:p>
      <w:pPr>
        <w:pStyle w:val="Heading3"/>
      </w:pPr>
      <w:r>
        <w:t xml:space="preserve">Future Outlook and Conclusion</w:t>
      </w:r>
    </w:p>
    <w:bookmarkEnd w:id="25"/>
    <w:p>
      <w:pPr>
        <w:pStyle w:val="FirstParagraph"/>
      </w:pPr>
      <w:r>
        <w:t xml:space="preserve">The future of the Automotive Engineer is inherently digital and eco-centric. As we look toward the next decade, the engineer will spend less time tuning carburetors and more time optimizing algorithms for autonomous navigation systems. However, this shift does not diminish the importance of mechanical integrity; rather, it integrates it into a broader mechatronic framework.</w:t>
      </w:r>
    </w:p>
    <w:p>
      <w:pPr>
        <w:pStyle w:val="BodyText"/>
      </w:pPr>
      <w:r>
        <w:t xml:space="preserve">For professionals aiming to establish themselves in Italy Milan or similar European hubs, the combination of technical rigor with cultural adaptability is key. The region offers unparalleled access to design inspiration and manufacturing precision. By embracing these challenges, Automotive Engineers can drive the industry toward a cleaner, smarter future.</w:t>
      </w:r>
    </w:p>
    <w:p>
      <w:pPr>
        <w:pStyle w:val="BodyText"/>
      </w:pPr>
      <w:r>
        <w:t xml:space="preserve">© 2023 Academic Poster Presentation Series | Presented at the International Engineering Forum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 Poster Presentation: Italy Milan</dc:title>
  <dc:creator/>
  <dc:language>en</dc:language>
  <cp:keywords/>
  <dcterms:created xsi:type="dcterms:W3CDTF">2026-07-29T14:05:41Z</dcterms:created>
  <dcterms:modified xsi:type="dcterms:W3CDTF">2026-07-29T14:05:41Z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