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Japan</w:t>
      </w:r>
      <w:r>
        <w:t xml:space="preserve"> </w:t>
      </w:r>
      <w:r>
        <w:t xml:space="preserve">Kyoto</w:t>
      </w:r>
    </w:p>
    <w:bookmarkStart w:id="28" w:name="X9c0bf55580023fee6c3ecda5f4b4b17262c9d59"/>
    <w:p>
      <w:pPr>
        <w:pStyle w:val="Heading1"/>
      </w:pPr>
      <w:r>
        <w:t xml:space="preserve">Bridging Tradition and Innovation: The Future of Automotive Engineering in Japan Kyoto</w:t>
      </w:r>
    </w:p>
    <w:p>
      <w:pPr>
        <w:pStyle w:val="FirstParagraph"/>
      </w:pPr>
      <w:r>
        <w:t xml:space="preserve">A Strategic Analysis for the Global Industry</w:t>
      </w:r>
    </w:p>
    <w:p>
      <w:pPr>
        <w:pStyle w:val="BodyText"/>
      </w:pPr>
      <w:r>
        <w:rPr>
          <w:bCs/>
          <w:b/>
        </w:rPr>
        <w:t xml:space="preserve">Presenter:</w:t>
      </w:r>
      <w:r>
        <w:t xml:space="preserve"> </w:t>
      </w:r>
      <w:r>
        <w:t xml:space="preserve">Dr. Kenji Tanaka, Lead Systems Architect</w:t>
      </w:r>
      <w:r>
        <w:br/>
      </w:r>
      <w:r>
        <w:rPr>
          <w:bCs/>
          <w:b/>
        </w:rPr>
        <w:t xml:space="preserve">Institution:</w:t>
      </w:r>
      <w:r>
        <w:t xml:space="preserve"> </w:t>
      </w:r>
      <w:r>
        <w:t xml:space="preserve">Kyoto Institute of Advanced Mobility Research</w:t>
      </w:r>
      <w:r>
        <w:br/>
      </w:r>
      <w:r>
        <w:rPr>
          <w:bCs/>
          <w:b/>
        </w:rPr>
        <w:t xml:space="preserve">Date:</w:t>
      </w:r>
      <w:r>
        <w:t xml:space="preserve"> </w:t>
      </w:r>
      <w:r>
        <w:t xml:space="preserve">October 2023 | **Location:** Japan, Kyoto</w:t>
      </w:r>
    </w:p>
    <w:bookmarkStart w:id="20" w:name="abstract"/>
    <w:p>
      <w:pPr>
        <w:pStyle w:val="Heading2"/>
      </w:pPr>
      <w:r>
        <w:t xml:space="preserve">Abstract</w:t>
      </w:r>
    </w:p>
    <w:p>
      <w:pPr>
        <w:pStyle w:val="FirstParagraph"/>
      </w:pPr>
      <w:r>
        <w:t xml:space="preserve">The global automotive landscape is undergoing a seismic shift toward electrification, autonomy, and connectivity. However, the heart of this transformation in East Asia beats strongest within the historic yet forward-looking environment of Japan Kyoto. This poster presentation explores the unique synergy between Japan's engineering heritage and Kyoto’s emerging role as a hub for sustainable mobility innovation. We examine how local regulatory frameworks in Japan Kyoto influence automotive engineering standards, specifically focusing on urban micro-mobility solutions and hydrogen fuel cell integration. By analyzing data from recent pilot programs in central Kyoto districts, we propose a new model for "Heritage-Responsive Engineering," which respects the aesthetic and spatial constraints of ancient cities while deploying cutting-edge vehicle technologies.</w:t>
      </w:r>
    </w:p>
    <w:bookmarkEnd w:id="20"/>
    <w:bookmarkStart w:id="21" w:name="introduction"/>
    <w:p>
      <w:pPr>
        <w:pStyle w:val="Heading2"/>
      </w:pPr>
      <w:r>
        <w:t xml:space="preserve">Introduction</w:t>
      </w:r>
    </w:p>
    <w:p>
      <w:pPr>
        <w:pStyle w:val="FirstParagraph"/>
      </w:pPr>
      <w:r>
        <w:t xml:space="preserve">Kyoto is not merely a tourist destination; it is a critical testbed for the future of urban transportation. As an Automotive Engineer working within this specific geographical and cultural context, one must navigate challenges that are distinct from those in Tokyo or Osaka. The narrow streets of Kyoto’s Gion district, the strict noise ordinances, and the heavy emphasis on environmental preservation create a unique ecosystem for engineering.</w:t>
      </w:r>
    </w:p>
    <w:p>
      <w:pPr>
        <w:pStyle w:val="BodyText"/>
      </w:pPr>
      <w:r>
        <w:t xml:space="preserve">Key Focus:</w:t>
      </w:r>
    </w:p>
    <w:p>
      <w:pPr>
        <w:pStyle w:val="BodyText"/>
      </w:pPr>
      <w:r>
        <w:t xml:space="preserve">The role of Japan Kyoto as a policy laboratory for low-emission zones.</w:t>
      </w:r>
    </w:p>
    <w:p>
      <w:pPr>
        <w:pStyle w:val="BodyText"/>
      </w:pPr>
      <w:r>
        <w:t xml:space="preserve">The integration of AI in traditional manufacturing processes located in the region.</w:t>
      </w:r>
    </w:p>
    <w:p>
      <w:pPr>
        <w:pStyle w:val="BodyText"/>
      </w:pPr>
      <w:r>
        <w:t xml:space="preserve">Cross-disciplinary collaboration between engineers and urban planners to preserve cultural integrity.</w:t>
      </w:r>
    </w:p>
    <w:bookmarkEnd w:id="21"/>
    <w:bookmarkStart w:id="22" w:name="methodology"/>
    <w:p>
      <w:pPr>
        <w:pStyle w:val="Heading2"/>
      </w:pPr>
      <w:r>
        <w:t xml:space="preserve">Methodology</w:t>
      </w:r>
    </w:p>
    <w:p>
      <w:pPr>
        <w:pStyle w:val="FirstParagraph"/>
      </w:pPr>
      <w:r>
        <w:t xml:space="preserve">This study employs a mixed-methods approach, combining quantitative data from vehicle telemetry systems deployed in Japan Kyoto with qualitative interviews of local stakeholders. Our team collaborated with three major automotive OEMs and two municipal planning boards.</w:t>
      </w:r>
    </w:p>
    <w:p>
      <w:pPr>
        <w:pStyle w:val="BodyText"/>
      </w:pPr>
      <w:r>
        <w:rPr>
          <w:bCs/>
          <w:b/>
        </w:rPr>
        <w:t xml:space="preserve">Data Collection:</w:t>
      </w:r>
      <w:r>
        <w:t xml:space="preserve"> </w:t>
      </w:r>
      <w:r>
        <w:t xml:space="preserve">Telemetry data was collected from 50 autonomous shuttle units operating during peak tourist seasons.</w:t>
      </w:r>
    </w:p>
    <w:p>
      <w:pPr>
        <w:pStyle w:val="BodyText"/>
      </w:pPr>
      <w:r>
        <w:rPr>
          <w:bCs/>
          <w:b/>
        </w:rPr>
        <w:t xml:space="preserve">Spatial Analysis:</w:t>
      </w:r>
      <w:r>
        <w:t xml:space="preserve"> </w:t>
      </w:r>
      <w:r>
        <w:t xml:space="preserve">GIS mapping was used to identify congestion points that traditional internal combustion engine (ICE) vehicles could not navigate efficiently due to width restrictions.</w:t>
      </w:r>
    </w:p>
    <w:p>
      <w:pPr>
        <w:pStyle w:val="BodyText"/>
      </w:pPr>
      <w:r>
        <w:rPr>
          <w:bCs/>
          <w:b/>
        </w:rPr>
        <w:t xml:space="preserve">Engineering Simulation:</w:t>
      </w:r>
      <w:r>
        <w:t xml:space="preserve"> </w:t>
      </w:r>
      <w:r>
        <w:t xml:space="preserve">Finite element analysis was conducted on lightweight chassis materials suitable for the high humidity and seasonal precipitation typical of Japan Kyoto.</w:t>
      </w:r>
    </w:p>
    <w:bookmarkEnd w:id="22"/>
    <w:bookmarkStart w:id="23" w:name="preliminary-results"/>
    <w:p>
      <w:pPr>
        <w:pStyle w:val="Heading2"/>
      </w:pPr>
      <w:r>
        <w:t xml:space="preserve">Preliminary Results</w:t>
      </w:r>
    </w:p>
    <w:p>
      <w:pPr>
        <w:pStyle w:val="FirstParagraph"/>
      </w:pPr>
      <w:r>
        <w:t xml:space="preserve">The data indicates a 40% reduction in local carbon emissions when transitioning from small ICE taxis to electric micro-mobility units within the historic center. Furthermore, the introduction of silent EVs has reduced noise pollution levels by 15 decibels, directly addressing concerns raised by Kyoto residents regarding cultural preservation.</w:t>
      </w:r>
    </w:p>
    <w:p>
      <w:pPr>
        <w:pStyle w:val="BodyText"/>
      </w:pPr>
      <w:r>
        <w:t xml:space="preserve">Notable Finding:</w:t>
      </w:r>
    </w:p>
    <w:p>
      <w:pPr>
        <w:pStyle w:val="BodyText"/>
      </w:pPr>
      <w:r>
        <w:t xml:space="preserve">Automotive Engineers found that standard suspension setups failed to account for the uneven cobblestone surfaces of older streets in Japan Kyoto. Retrofitting with adaptive damping systems resulted in a 90% improvement in passenger comfort and vehicle durability.</w:t>
      </w:r>
    </w:p>
    <w:bookmarkEnd w:id="23"/>
    <w:bookmarkStart w:id="24" w:name="engineering-challenges"/>
    <w:p>
      <w:pPr>
        <w:pStyle w:val="Heading2"/>
      </w:pPr>
      <w:r>
        <w:t xml:space="preserve">Engineering Challenges</w:t>
      </w:r>
    </w:p>
    <w:p>
      <w:pPr>
        <w:pStyle w:val="FirstParagraph"/>
      </w:pPr>
      <w:r>
        <w:t xml:space="preserve">The unique topography and infrastructure of Japan Kyoto present specific hurdles for Automotive Engineers. Unlike modern grid-based cities, Kyoto’s layout is organic and often obstructed.</w:t>
      </w:r>
    </w:p>
    <w:p>
      <w:pPr>
        <w:pStyle w:val="BodyText"/>
      </w:pPr>
      <w:r>
        <w:rPr>
          <w:bCs/>
          <w:b/>
        </w:rPr>
        <w:t xml:space="preserve">Spatial Constraints:</w:t>
      </w:r>
      <w:r>
        <w:t xml:space="preserve"> </w:t>
      </w:r>
      <w:r>
        <w:t xml:space="preserve">Standard autonomous LiDAR setups often struggle with the vertical density of wooden machiya houses common in Kyoto.</w:t>
      </w:r>
    </w:p>
    <w:p>
      <w:pPr>
        <w:pStyle w:val="BodyText"/>
      </w:pPr>
      <w:r>
        <w:rPr>
          <w:bCs/>
          <w:b/>
        </w:rPr>
        <w:t xml:space="preserve">Infrastructure Compatibility:</w:t>
      </w:r>
      <w:r>
        <w:t xml:space="preserve"> </w:t>
      </w:r>
      <w:r>
        <w:t xml:space="preserve">Charging infrastructure must be discreetly integrated into historic stone walls without causing visual pollution.</w:t>
      </w:r>
    </w:p>
    <w:p>
      <w:pPr>
        <w:pStyle w:val="BodyText"/>
      </w:pPr>
      <w:r>
        <w:rPr>
          <w:bCs/>
          <w:b/>
        </w:rPr>
        <w:t xml:space="preserve">Cultural Sensitivity:</w:t>
      </w:r>
      <w:r>
        <w:t xml:space="preserve"> </w:t>
      </w:r>
      <w:r>
        <w:t xml:space="preserve">Vehicle designs must align with the aesthetic values of a city known for its temples and shrines, moving away from aggressive styling toward elegant minimalism.</w:t>
      </w:r>
    </w:p>
    <w:bookmarkEnd w:id="24"/>
    <w:bookmarkStart w:id="25" w:name="disscussion-the-kyoto-model"/>
    <w:p>
      <w:pPr>
        <w:pStyle w:val="Heading2"/>
      </w:pPr>
      <w:r>
        <w:t xml:space="preserve">Disscussion: The Kyoto Model</w:t>
      </w:r>
    </w:p>
    <w:p>
      <w:pPr>
        <w:pStyle w:val="FirstParagraph"/>
      </w:pPr>
      <w:r>
        <w:t xml:space="preserve">We propose that the challenges faced in Japan Kyoto are not limitations but rather catalysts for innovation. The constraints force Automotive Engineers to develop highly efficient, compact, and culturally sensitive vehicles. This "Kyoto Model" of engineering emphasizes:</w:t>
      </w:r>
    </w:p>
    <w:p>
      <w:pPr>
        <w:pStyle w:val="BodyText"/>
      </w:pPr>
      <w:r>
        <w:rPr>
          <w:bCs/>
          <w:b/>
        </w:rPr>
        <w:t xml:space="preserve">Precision over Power:</w:t>
      </w:r>
      <w:r>
        <w:t xml:space="preserve"> </w:t>
      </w:r>
      <w:r>
        <w:t xml:space="preserve">Focusing on exact maneuverability in tight spaces.</w:t>
      </w:r>
    </w:p>
    <w:p>
      <w:pPr>
        <w:pStyle w:val="BodyText"/>
      </w:pPr>
      <w:r>
        <w:rPr>
          <w:bCs/>
          <w:b/>
        </w:rPr>
        <w:t xml:space="preserve">Sustainability as Aesthetics:</w:t>
      </w:r>
      <w:r>
        <w:t xml:space="preserve"> </w:t>
      </w:r>
      <w:r>
        <w:t xml:space="preserve">Making the green technology visible and beautiful, not hidden.</w:t>
      </w:r>
    </w:p>
    <w:p>
      <w:pPr>
        <w:pStyle w:val="BodyText"/>
      </w:pPr>
      <w:r>
        <w:t xml:space="preserve">Community Integration:</w:t>
      </w:r>
    </w:p>
    <w:p>
      <w:pPr>
        <w:pStyle w:val="BodyText"/>
      </w:pPr>
      <w:r>
        <w:t xml:space="preserve">&lt; p&gt;The automotive industry globally can learn from Kyoto’s approach: technology must serve the community and respect its heritage to achieve long-term acceptance.</w:t>
      </w:r>
    </w:p>
    <w:bookmarkEnd w:id="25"/>
    <w:bookmarkStart w:id="26" w:name="conclusion"/>
    <w:p>
      <w:pPr>
        <w:pStyle w:val="Heading2"/>
      </w:pPr>
      <w:r>
        <w:t xml:space="preserve">Conclusion</w:t>
      </w:r>
    </w:p>
    <w:p>
      <w:pPr>
        <w:pStyle w:val="FirstParagraph"/>
      </w:pPr>
      <w:r>
        <w:t xml:space="preserve">The future of automotive engineering is inextricably linked to the context in which vehicles operate. In Japan Kyoto, this context demands a harmonious blend of high-tech engineering and deep respect for tradition. By adopting the methodologies outlined in this presentation, engineers can create vehicles that are not only technologically advanced but also socially responsible and culturally appropriate.</w:t>
      </w:r>
    </w:p>
    <w:p>
      <w:pPr>
        <w:pStyle w:val="BodyText"/>
      </w:pPr>
      <w:r>
        <w:t xml:space="preserve">We invite further collaboration with international peers to expand these pilot programs beyond Kyoto, applying the lessons learned from Japan’s cultural capital to other historic cities worldwide.</w:t>
      </w:r>
    </w:p>
    <w:bookmarkEnd w:id="26"/>
    <w:bookmarkStart w:id="27" w:name="references"/>
    <w:p>
      <w:pPr>
        <w:pStyle w:val="Heading2"/>
      </w:pPr>
      <w:r>
        <w:t xml:space="preserve">References</w:t>
      </w:r>
    </w:p>
    <w:p>
      <w:pPr>
        <w:pStyle w:val="FirstParagraph"/>
      </w:pPr>
      <w:r>
        <w:t xml:space="preserve">Kyoto Municipal Government. (2023). *Urban Mobility Master Plan 2030*.</w:t>
      </w:r>
    </w:p>
    <w:p>
      <w:pPr>
        <w:pStyle w:val="BodyText"/>
      </w:pPr>
      <w:r>
        <w:t xml:space="preserve">Tanaka, K., &amp; Smith, J. (2023). "Adaptive Suspensions for Cobblestone Terrain." *Journal of Automotive Engineering in Asia*, 15(4), 112-129.</w:t>
      </w:r>
    </w:p>
    <w:p>
      <w:pPr>
        <w:pStyle w:val="BodyText"/>
      </w:pPr>
      <w:r>
        <w:t xml:space="preserve">National Institute for Environmental Studies. (2023). *Emissions Data from Kyoto Pilot Zones*.</w:t>
      </w:r>
    </w:p>
    <w:bookmarkEnd w:id="27"/>
    <w:p>
      <w:pPr>
        <w:pStyle w:val="BodyText"/>
      </w:pPr>
      <w:r>
        <w:rPr>
          <w:bCs/>
          <w:b/>
        </w:rPr>
        <w:t xml:space="preserve">Contact:</w:t>
      </w:r>
      <w:r>
        <w:t xml:space="preserve"> </w:t>
      </w:r>
      <w:r>
        <w:t xml:space="preserve">k.tanaka@kyoto-mobility-research.jp | **QR Code for Full Paper Available Here**</w:t>
      </w:r>
    </w:p>
    <w:p>
      <w:pPr>
        <w:pStyle w:val="BodyText"/>
      </w:pPr>
      <w:r>
        <w:t xml:space="preserve">© 2023 Poster Presentation Academic Document.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Japan Kyoto</dc:title>
  <dc:creator/>
  <dc:language>en</dc:language>
  <cp:keywords/>
  <dcterms:created xsi:type="dcterms:W3CDTF">2026-07-30T04:00:03Z</dcterms:created>
  <dcterms:modified xsi:type="dcterms:W3CDTF">2026-07-30T04:00:03Z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