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GCC</w:t>
      </w:r>
      <w:r>
        <w:t xml:space="preserve"> </w:t>
      </w:r>
      <w:r>
        <w:t xml:space="preserve">Context</w:t>
      </w:r>
    </w:p>
    <w:bookmarkStart w:id="29" w:name="X0f5348691b43ac7a54bf5a6d12e3931079f9f3f"/>
    <w:p>
      <w:pPr>
        <w:pStyle w:val="Heading1"/>
      </w:pPr>
      <w:r>
        <w:rPr>
          <w:bCs/>
          <w:b/>
        </w:rPr>
        <w:t xml:space="preserve">The Future of Mobility in Kuwait City: An Automotive Engineering Perspective</w:t>
      </w:r>
    </w:p>
    <w:p>
      <w:pPr>
        <w:pStyle w:val="FirstParagraph"/>
      </w:pPr>
      <w:r>
        <w:rPr>
          <w:iCs/>
          <w:i/>
        </w:rPr>
        <w:t xml:space="preserve">A Poster Presentation on Sustainable Infrastructure, EV Integration, and Mechanical Innovation in the Heart of the Arabian Peninsula</w:t>
      </w:r>
    </w:p>
    <w:bookmarkStart w:id="20" w:name="i.-introduction-contextual-significance"/>
    <w:p>
      <w:pPr>
        <w:pStyle w:val="Heading2"/>
      </w:pPr>
      <w:r>
        <w:rPr>
          <w:bCs/>
          <w:b/>
        </w:rPr>
        <w:t xml:space="preserve">I. Introduction &amp; Contextual Significance</w:t>
      </w:r>
    </w:p>
    <w:p>
      <w:pPr>
        <w:pStyle w:val="FirstParagraph"/>
      </w:pPr>
      <w:r>
        <w:t xml:space="preserve">The rapid urbanization of</w:t>
      </w:r>
      <w:r>
        <w:t xml:space="preserve"> </w:t>
      </w:r>
      <w:r>
        <w:rPr>
          <w:bCs/>
          <w:b/>
        </w:rPr>
        <w:t xml:space="preserve">Kuwait City</w:t>
      </w:r>
      <w:r>
        <w:t xml:space="preserve">, the bustling capital of the State of Kuwait, presents a unique and challenging landscape for modern</w:t>
      </w:r>
      <w:r>
        <w:t xml:space="preserve"> </w:t>
      </w:r>
      <w:r>
        <w:rPr>
          <w:iCs/>
          <w:i/>
        </w:rPr>
        <w:t xml:space="preserve">Automotive Engineering</w:t>
      </w:r>
      <w:r>
        <w:t xml:space="preserve">. Historically defined by its position as a global energy hub, Kuwait is currently undergoing a significant transformation under "Kuwait Vision 2035" (New Kuwait). This national strategy mandates not only economic diversification but also the adoption of sustainable urban planning and advanced technological integration. For the</w:t>
      </w:r>
      <w:r>
        <w:t xml:space="preserve"> </w:t>
      </w:r>
      <w:r>
        <w:rPr>
          <w:bCs/>
          <w:b/>
        </w:rPr>
        <w:t xml:space="preserve">Automotive Engineer</w:t>
      </w:r>
      <w:r>
        <w:t xml:space="preserve">, this shift represents a critical pivot point. It is no longer sufficient to design vehicles solely for performance or durability; engineers must now create solutions that address extreme climatic conditions, high vehicular density, and an aggressive push toward electrification.</w:t>
      </w:r>
    </w:p>
    <w:p>
      <w:pPr>
        <w:pStyle w:val="BodyText"/>
      </w:pPr>
      <w:r>
        <w:t xml:space="preserve">This poster presentation outlines the engineering challenges specific to the</w:t>
      </w:r>
      <w:r>
        <w:t xml:space="preserve"> </w:t>
      </w:r>
      <w:r>
        <w:rPr>
          <w:bCs/>
          <w:b/>
        </w:rPr>
        <w:t xml:space="preserve">Kuwait City</w:t>
      </w:r>
      <w:r>
        <w:t xml:space="preserve"> </w:t>
      </w:r>
      <w:r>
        <w:t xml:space="preserve">environment. It argues that traditional automotive paradigms are insufficient for this region. Instead, a specialized approach involving thermal management systems, aerodynamic efficiency optimized for sandstorms, and robust electrical architectures is required. The role of the</w:t>
      </w:r>
      <w:r>
        <w:t xml:space="preserve"> </w:t>
      </w:r>
      <w:r>
        <w:rPr>
          <w:bCs/>
          <w:b/>
        </w:rPr>
        <w:t xml:space="preserve">Automotive Engineer</w:t>
      </w:r>
      <w:r>
        <w:t xml:space="preserve"> </w:t>
      </w:r>
      <w:r>
        <w:t xml:space="preserve">in Kuwait is expanding from purely mechanical design to include interdisciplinary expertise in smart infrastructure integration and renewable energy storage.</w:t>
      </w:r>
    </w:p>
    <w:bookmarkEnd w:id="20"/>
    <w:bookmarkStart w:id="21" w:name="X75f23f7ce87a73db8af2e70be12793a2860985a"/>
    <w:p>
      <w:pPr>
        <w:pStyle w:val="Heading2"/>
      </w:pPr>
      <w:r>
        <w:rPr>
          <w:bCs/>
          <w:b/>
        </w:rPr>
        <w:t xml:space="preserve">II. Environmental &amp; Infrastructure Challenges in Kuwait City</w:t>
      </w:r>
    </w:p>
    <w:p>
      <w:pPr>
        <w:pStyle w:val="FirstParagraph"/>
      </w:pPr>
      <w:r>
        <w:t xml:space="preserve">The operating environment for vehicles in</w:t>
      </w:r>
      <w:r>
        <w:t xml:space="preserve"> </w:t>
      </w:r>
      <w:r>
        <w:rPr>
          <w:bCs/>
          <w:b/>
        </w:rPr>
        <w:t xml:space="preserve">Kuwait City</w:t>
      </w:r>
      <w:r>
        <w:t xml:space="preserve"> </w:t>
      </w:r>
      <w:r>
        <w:t xml:space="preserve">is among the most demanding globally. Understanding these variables is the first step for any</w:t>
      </w:r>
      <w:r>
        <w:t xml:space="preserve"> </w:t>
      </w:r>
      <w:r>
        <w:rPr>
          <w:iCs/>
          <w:i/>
        </w:rPr>
        <w:t xml:space="preserve">Automotive Engineer</w:t>
      </w:r>
      <w:r>
        <w:t xml:space="preserve"> </w:t>
      </w:r>
      <w:r>
        <w:t xml:space="preserve">developing solutions for this market.</w:t>
      </w:r>
    </w:p>
    <w:p>
      <w:pPr>
        <w:numPr>
          <w:ilvl w:val="0"/>
          <w:numId w:val="1001"/>
        </w:numPr>
        <w:pStyle w:val="Compact"/>
      </w:pPr>
      <w:r>
        <w:rPr>
          <w:bCs/>
          <w:b/>
        </w:rPr>
        <w:t xml:space="preserve">Ambient Temperature Extremes:</w:t>
      </w:r>
      <w:r>
        <w:t xml:space="preserve"> </w:t>
      </w:r>
      <w:r>
        <w:t xml:space="preserve">Summer temperatures frequently exceed 50°C (122°F). This heat poses severe challenges for battery efficiency in Electric Vehicles (EVs), coolant system stability, and material degradation. Standard combustion engines suffer from reduced air density, lowering power output.</w:t>
      </w:r>
    </w:p>
    <w:p>
      <w:pPr>
        <w:numPr>
          <w:ilvl w:val="0"/>
          <w:numId w:val="1001"/>
        </w:numPr>
        <w:pStyle w:val="Compact"/>
      </w:pPr>
      <w:r>
        <w:rPr>
          <w:bCs/>
          <w:b/>
        </w:rPr>
        <w:t xml:space="preserve">Sand and Dust Ingress:</w:t>
      </w:r>
      <w:r>
        <w:t xml:space="preserve"> </w:t>
      </w:r>
      <w:r>
        <w:t xml:space="preserve">Kuwait City is prone to frequent sandstorms. Particulate matter can clog air filters, damage internal engine components, obstruct sensors for autonomous driving systems (ADAS), and abrade exterior paint and glass.</w:t>
      </w:r>
    </w:p>
    <w:p>
      <w:pPr>
        <w:numPr>
          <w:ilvl w:val="0"/>
          <w:numId w:val="1001"/>
        </w:numPr>
        <w:pStyle w:val="Compact"/>
      </w:pPr>
      <w:r>
        <w:rPr>
          <w:bCs/>
          <w:b/>
        </w:rPr>
        <w:t xml:space="preserve">Urban Congestion:</w:t>
      </w:r>
      <w:r>
        <w:t xml:space="preserve"> </w:t>
      </w:r>
      <w:r>
        <w:t xml:space="preserve">As the commercial hub of the country, Kuwait City experiences heavy traffic congestion. This leads to inefficient stop-and-go driving cycles that are particularly taxing on hybrid battery systems if not managed via advanced thermal engineering.</w:t>
      </w:r>
    </w:p>
    <w:p>
      <w:pPr>
        <w:pStyle w:val="FirstParagraph"/>
      </w:pPr>
      <w:r>
        <w:rPr>
          <w:bCs/>
          <w:b/>
        </w:rPr>
        <w:t xml:space="preserve">Engineering Imperative:</w:t>
      </w:r>
      <w:r>
        <w:t xml:space="preserve"> </w:t>
      </w:r>
      <w:r>
        <w:t xml:space="preserve">The</w:t>
      </w:r>
      <w:r>
        <w:t xml:space="preserve"> </w:t>
      </w:r>
      <w:r>
        <w:rPr>
          <w:bCs/>
          <w:b/>
        </w:rPr>
        <w:t xml:space="preserve">Kuwait City</w:t>
      </w:r>
      <w:r>
        <w:t xml:space="preserve"> </w:t>
      </w:r>
      <w:r>
        <w:t xml:space="preserve">market demands vehicles with "Desert-Grade" durability. This requires specialized filtration technologies, ceramic-coated braking systems to resist heat fade, and battery cooling loops that utilize liquid-to-liquid exchange rather than simple air cooling.</w:t>
      </w:r>
    </w:p>
    <w:bookmarkEnd w:id="21"/>
    <w:bookmarkStart w:id="25" w:name="Xd64351bd5f06e5f50b399f20287dd4166a63a8f"/>
    <w:p>
      <w:pPr>
        <w:pStyle w:val="Heading2"/>
      </w:pPr>
      <w:r>
        <w:rPr>
          <w:bCs/>
          <w:b/>
        </w:rPr>
        <w:t xml:space="preserve">III. The Evolving Role of the Automotive Engineer</w:t>
      </w:r>
    </w:p>
    <w:p>
      <w:pPr>
        <w:pStyle w:val="FirstParagraph"/>
      </w:pPr>
      <w:r>
        <w:t xml:space="preserve">In this specific regional context, the definition of an</w:t>
      </w:r>
      <w:r>
        <w:t xml:space="preserve"> </w:t>
      </w:r>
      <w:r>
        <w:rPr>
          <w:iCs/>
          <w:i/>
        </w:rPr>
        <w:t xml:space="preserve">Automotive Engineer</w:t>
      </w:r>
      <w:r>
        <w:t xml:space="preserve"> </w:t>
      </w:r>
      <w:r>
        <w:t xml:space="preserve">is evolving. It is no longer a role confined to static design offices but extends into real-time data analysis and infrastructure planning. The modern engineer in Kuwait must bridge the gap between hardware reliability and software intelligence.</w:t>
      </w:r>
    </w:p>
    <w:bookmarkStart w:id="22" w:name="a.-thermal-management-systems-tms"/>
    <w:p>
      <w:pPr>
        <w:pStyle w:val="Heading3"/>
      </w:pPr>
      <w:r>
        <w:rPr>
          <w:bCs/>
          <w:b/>
        </w:rPr>
        <w:t xml:space="preserve">A. Thermal Management Systems (TMS)</w:t>
      </w:r>
    </w:p>
    <w:p>
      <w:pPr>
        <w:pStyle w:val="FirstParagraph"/>
      </w:pPr>
      <w:r>
        <w:t xml:space="preserve">The primary responsibility of the automotive engineer in this region is optimizing TMS. In electric vehicles, maintaining battery temperature between 20°C and 40°C is crucial for longevity and safety. Engineers must design heat pump systems capable of extracting waste heat from motors to warm the cabin without depleting battery range—a critical feature for comfort during long commutes in</w:t>
      </w:r>
      <w:r>
        <w:t xml:space="preserve"> </w:t>
      </w:r>
      <w:r>
        <w:rPr>
          <w:bCs/>
          <w:b/>
        </w:rPr>
        <w:t xml:space="preserve">Kuwait City</w:t>
      </w:r>
      <w:r>
        <w:t xml:space="preserve">.</w:t>
      </w:r>
    </w:p>
    <w:bookmarkEnd w:id="22"/>
    <w:bookmarkStart w:id="23" w:name="b.-adas-calibration-for-local-conditions"/>
    <w:p>
      <w:pPr>
        <w:pStyle w:val="Heading3"/>
      </w:pPr>
      <w:r>
        <w:rPr>
          <w:bCs/>
          <w:b/>
        </w:rPr>
        <w:t xml:space="preserve">B. ADAS Calibration for Local Conditions</w:t>
      </w:r>
    </w:p>
    <w:p>
      <w:pPr>
        <w:pStyle w:val="FirstParagraph"/>
      </w:pPr>
      <w:r>
        <w:t xml:space="preserve">Sensors such as LiDAR, Radar, and Cameras are susceptible to reduced visibility due to sandstorms and glare from the harsh sun. Automotive engineers must develop algorithmic filters that can distinguish between visual noise (sand/dust) and actual obstacles. This involves rigorous testing in local environments to ensure the autonomous capabilities of vehicles deployed in</w:t>
      </w:r>
      <w:r>
        <w:t xml:space="preserve"> </w:t>
      </w:r>
      <w:r>
        <w:rPr>
          <w:bCs/>
          <w:b/>
        </w:rPr>
        <w:t xml:space="preserve">Kuwait City</w:t>
      </w:r>
      <w:r>
        <w:t xml:space="preserve"> </w:t>
      </w:r>
      <w:r>
        <w:t xml:space="preserve">remain reliable.</w:t>
      </w:r>
    </w:p>
    <w:bookmarkEnd w:id="23"/>
    <w:bookmarkStart w:id="24" w:name="c.-materials-science-innovation"/>
    <w:p>
      <w:pPr>
        <w:pStyle w:val="Heading3"/>
      </w:pPr>
      <w:r>
        <w:rPr>
          <w:bCs/>
          <w:b/>
        </w:rPr>
        <w:t xml:space="preserve">C. Materials Science Innovation</w:t>
      </w:r>
    </w:p>
    <w:p>
      <w:pPr>
        <w:pStyle w:val="FirstParagraph"/>
      </w:pPr>
      <w:r>
        <w:t xml:space="preserve">The use of polymers and composites that resist UV degradation is essential. The automotive engineer must select materials that do not become brittle under high heat or release volatile organic compounds (VOCs) when the interior heats up rapidly in parked vehicles.</w:t>
      </w:r>
    </w:p>
    <w:bookmarkEnd w:id="24"/>
    <w:bookmarkEnd w:id="25"/>
    <w:bookmarkStart w:id="26" w:name="X16e8c1fcdbcc83a07763638609f14de57f2e1e3"/>
    <w:p>
      <w:pPr>
        <w:pStyle w:val="Heading2"/>
      </w:pPr>
      <w:r>
        <w:rPr>
          <w:bCs/>
          <w:b/>
        </w:rPr>
        <w:t xml:space="preserve">IV. Alignment with Kuwait Vision 2035: Sustainability</w:t>
      </w:r>
    </w:p>
    <w:p>
      <w:pPr>
        <w:pStyle w:val="FirstParagraph"/>
      </w:pPr>
      <w:r>
        <w:t xml:space="preserve">Kuwait’s national vision emphasizes reducing carbon emissions and moving away from oil dependency. For the automotive sector, this translates into a massive opportunity for</w:t>
      </w:r>
      <w:r>
        <w:t xml:space="preserve"> </w:t>
      </w:r>
      <w:r>
        <w:rPr>
          <w:iCs/>
          <w:i/>
        </w:rPr>
        <w:t xml:space="preserve">Automotive Engineers</w:t>
      </w:r>
      <w:r>
        <w:t xml:space="preserve"> </w:t>
      </w:r>
      <w:r>
        <w:t xml:space="preserve">to lead the charge in Green Mobility.</w:t>
      </w:r>
    </w:p>
    <w:p>
      <w:pPr>
        <w:numPr>
          <w:ilvl w:val="0"/>
          <w:numId w:val="1002"/>
        </w:numPr>
        <w:pStyle w:val="Compact"/>
      </w:pPr>
      <w:r>
        <w:rPr>
          <w:bCs/>
          <w:b/>
        </w:rPr>
        <w:t xml:space="preserve">E-Vehicle Infrastructure:</w:t>
      </w:r>
      <w:r>
        <w:t xml:space="preserve"> </w:t>
      </w:r>
      <w:r>
        <w:t xml:space="preserve">Engineers are tasked with designing charging stations that can withstand high ambient temperatures. This includes battery-swapping technologies and ultra-fast DC chargers with integrated thermal regulation.</w:t>
      </w:r>
    </w:p>
    <w:p>
      <w:pPr>
        <w:numPr>
          <w:ilvl w:val="0"/>
          <w:numId w:val="1002"/>
        </w:numPr>
        <w:pStyle w:val="Compact"/>
      </w:pPr>
      <w:r>
        <w:rPr>
          <w:bCs/>
          <w:b/>
        </w:rPr>
        <w:t xml:space="preserve">Public Transport Integration:</w:t>
      </w:r>
      <w:r>
        <w:t xml:space="preserve"> </w:t>
      </w:r>
      <w:r>
        <w:t xml:space="preserve">Kuwait City is expanding its public transit networks. Automotive engineers contribute by designing lightweight, fuel-efficient buses and rail vehicles that reduce the overall carbon footprint of the city's mobility ecosystem.</w:t>
      </w:r>
    </w:p>
    <w:p>
      <w:pPr>
        <w:numPr>
          <w:ilvl w:val="0"/>
          <w:numId w:val="1002"/>
        </w:numPr>
        <w:pStyle w:val="Compact"/>
      </w:pPr>
      <w:r>
        <w:rPr>
          <w:bCs/>
          <w:b/>
        </w:rPr>
        <w:t xml:space="preserve">Circular Economy in Auto Manufacturing:</w:t>
      </w:r>
      <w:r>
        <w:t xml:space="preserve"> </w:t>
      </w:r>
      <w:r>
        <w:t xml:space="preserve">There is a growing emphasis on recycling automotive components. Engineers are developing design-for-disassembly protocols to ensure that end-of-life vehicles in Kuwait can be processed sustainably.</w:t>
      </w:r>
    </w:p>
    <w:p>
      <w:pPr>
        <w:pStyle w:val="FirstParagraph"/>
      </w:pPr>
      <w:r>
        <w:t xml:space="preserve">The integration of renewable energy sources, such as solar power, into the charging infrastructure is another area where cross-disciplinary engineering collaboration is vital. The automotive engineer must interface with electrical engineers to ensure grid stability when thousands of EVs charge simultaneously in</w:t>
      </w:r>
      <w:r>
        <w:t xml:space="preserve"> </w:t>
      </w:r>
      <w:r>
        <w:rPr>
          <w:bCs/>
          <w:b/>
        </w:rPr>
        <w:t xml:space="preserve">Kuwait City</w:t>
      </w:r>
      <w:r>
        <w:t xml:space="preserve">.</w:t>
      </w:r>
    </w:p>
    <w:bookmarkEnd w:id="26"/>
    <w:bookmarkStart w:id="27" w:name="v.-conclusion-and-future-outlook"/>
    <w:p>
      <w:pPr>
        <w:pStyle w:val="Heading2"/>
      </w:pPr>
      <w:r>
        <w:rPr>
          <w:bCs/>
          <w:b/>
        </w:rPr>
        <w:t xml:space="preserve">V. Conclusion and Future Outlook</w:t>
      </w:r>
    </w:p>
    <w:p>
      <w:pPr>
        <w:pStyle w:val="FirstParagraph"/>
      </w:pPr>
      <w:r>
        <w:t xml:space="preserve">The landscape of automotive engineering is being reshaped by the unique environmental and strategic demands of</w:t>
      </w:r>
      <w:r>
        <w:t xml:space="preserve"> </w:t>
      </w:r>
      <w:r>
        <w:rPr>
          <w:bCs/>
          <w:b/>
        </w:rPr>
        <w:t xml:space="preserve">Kuwait City</w:t>
      </w:r>
      <w:r>
        <w:t xml:space="preserve">. It is a market that rejects one-size-fits-all solutions in favor of specialized, high-performance, and sustainable technologies. The</w:t>
      </w:r>
      <w:r>
        <w:t xml:space="preserve"> </w:t>
      </w:r>
      <w:r>
        <w:rPr>
          <w:iCs/>
          <w:i/>
        </w:rPr>
        <w:t xml:space="preserve">Automotive Engineer</w:t>
      </w:r>
      <w:r>
        <w:t xml:space="preserve"> </w:t>
      </w:r>
      <w:r>
        <w:t xml:space="preserve">serves as the catalyst for this transformation.</w:t>
      </w:r>
    </w:p>
    <w:p>
      <w:pPr>
        <w:pStyle w:val="BodyText"/>
      </w:pPr>
      <w:r>
        <w:t xml:space="preserve">By focusing on advanced thermal management, robust sensor calibration for arid climates, and sustainable manufacturing practices, engineers are not only solving local problems but also contributing to global automotive innovation. The case of Kuwait demonstrates that environmental adversity can drive technological excellence. As</w:t>
      </w:r>
      <w:r>
        <w:t xml:space="preserve"> </w:t>
      </w:r>
      <w:r>
        <w:rPr>
          <w:bCs/>
          <w:b/>
        </w:rPr>
        <w:t xml:space="preserve">Kuwait City</w:t>
      </w:r>
      <w:r>
        <w:t xml:space="preserve"> </w:t>
      </w:r>
      <w:r>
        <w:t xml:space="preserve">continues its development under Vision 2035, the collaboration between policy-makers and engineering professionals will be pivotal in creating a mobility ecosystem that is efficient, clean, and resilient.</w:t>
      </w:r>
    </w:p>
    <w:p>
      <w:pPr>
        <w:pStyle w:val="BodyText"/>
      </w:pPr>
      <w:r>
        <w:rPr>
          <w:bCs/>
          <w:b/>
        </w:rPr>
        <w:t xml:space="preserve">Final Thought:</w:t>
      </w:r>
      <w:r>
        <w:t xml:space="preserve"> </w:t>
      </w:r>
      <w:r>
        <w:t xml:space="preserve">The future of automotive engineering lies in adaptability. For the regions facing extreme climates like Kuwait City, this means designing vehicles that do not just survive the environment, but thrive within it.</w:t>
      </w:r>
    </w:p>
    <w:bookmarkEnd w:id="27"/>
    <w:bookmarkStart w:id="28" w:name="vii.-references-contact-information"/>
    <w:p>
      <w:pPr>
        <w:pStyle w:val="Heading2"/>
      </w:pPr>
      <w:r>
        <w:rPr>
          <w:bCs/>
          <w:b/>
        </w:rPr>
        <w:t xml:space="preserve">VII. References &amp; Contact Information</w:t>
      </w:r>
    </w:p>
    <w:p>
      <w:pPr>
        <w:pStyle w:val="FirstParagraph"/>
      </w:pPr>
      <w:r>
        <w:rPr>
          <w:bCs/>
          <w:b/>
        </w:rPr>
        <w:t xml:space="preserve">Suggested Readings:</w:t>
      </w:r>
    </w:p>
    <w:p>
      <w:pPr>
        <w:numPr>
          <w:ilvl w:val="0"/>
          <w:numId w:val="1003"/>
        </w:numPr>
        <w:pStyle w:val="Compact"/>
      </w:pPr>
      <w:r>
        <w:t xml:space="preserve">Kuwait National Development Plan (Vision 2035): New Kuwait.</w:t>
      </w:r>
    </w:p>
    <w:p>
      <w:pPr>
        <w:numPr>
          <w:ilvl w:val="0"/>
          <w:numId w:val="1003"/>
        </w:numPr>
        <w:pStyle w:val="Compact"/>
      </w:pPr>
      <w:r>
        <w:t xml:space="preserve">Journal of Automotive Engineering: Thermal Management in High-Ambient Temperature Environments.</w:t>
      </w:r>
    </w:p>
    <w:p>
      <w:pPr>
        <w:numPr>
          <w:ilvl w:val="0"/>
          <w:numId w:val="1003"/>
        </w:numPr>
        <w:pStyle w:val="Compact"/>
      </w:pPr>
      <w:r>
        <w:t xml:space="preserve">SAE International Standards for ADAS Performance in Adverse Weather Conditions.</w:t>
      </w:r>
    </w:p>
    <w:p>
      <w:pPr>
        <w:pStyle w:val="FirstParagraph"/>
      </w:pPr>
      <w:r>
        <w:rPr>
          <w:iCs/>
          <w:i/>
        </w:rPr>
        <w:t xml:space="preserve">This document serves as an academic poster presentation framework suitable for conferences, university exhibitions, and industry forums focusing on Middle Eastern automotive trends.</w:t>
      </w:r>
    </w:p>
    <w:p>
      <w:r>
        <w:pict>
          <v:rect style="width:0;height:1.5pt" o:hralign="center" o:hrstd="t" o:hr="t"/>
        </w:pict>
      </w:r>
    </w:p>
    <w:p>
      <w:pPr>
        <w:pStyle w:val="FirstParagraph"/>
      </w:pPr>
      <w:r>
        <w:t xml:space="preserve">© 2023 Automotive Engineering Research Initiative. Presented in Kuwait City, State of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the GCC Context</dc:title>
  <dc:creator/>
  <dc:language>en</dc:language>
  <cp:keywords/>
  <dcterms:created xsi:type="dcterms:W3CDTF">2026-07-29T20:13:11Z</dcterms:created>
  <dcterms:modified xsi:type="dcterms:W3CDTF">2026-07-29T20:13:11Z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