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d4cc6e3f32b7b3dd832a53f0511b903151668d"/>
    <w:p>
      <w:pPr>
        <w:pStyle w:val="Heading1"/>
      </w:pPr>
      <w:r>
        <w:t xml:space="preserve">The Strategic Role of the Automotive Engineer: Shaping the Future Mobility Landscape in the United Arab Emirates Abu Dhabi</w:t>
      </w:r>
    </w:p>
    <w:p>
      <w:pPr>
        <w:pStyle w:val="FirstParagraph"/>
      </w:pPr>
      <w:r>
        <w:rPr>
          <w:iCs/>
          <w:i/>
        </w:rPr>
        <w:t xml:space="preserve">A Comprehensive Analysis of Technological Integration, Sustainability Initiatives, and Infrastructure Development in a Global Hub for Innovation.</w:t>
      </w:r>
    </w:p>
    <w:bookmarkEnd w:id="20"/>
    <w:p>
      <w:pPr>
        <w:pStyle w:val="BodyText"/>
      </w:pPr>
      <w:r>
        <w:t xml:space="preserve">margin-top: 20px;</w:t>
      </w:r>
      <w:r>
        <w:t xml:space="preserve"> </w:t>
      </w:r>
      <w:r>
        <w:t xml:space="preserve">padding: -35px;</w:t>
      </w:r>
      <w:r>
        <w:t xml:space="preserve"> </w:t>
      </w:r>
      <w:r>
        <w:t xml:space="preserve">background-color #e6f2ff; /* Light blue tint */</w:t>
      </w:r>
      <w:r>
        <w:t xml:space="preserve"> </w:t>
      </w:r>
      <w:r>
        <w:t xml:space="preserve">border-left: 8px solid #0055a4;}</w:t>
      </w:r>
    </w:p>
    <w:bookmarkStart w:id="21" w:name="abstract"/>
    <w:p>
      <w:pPr>
        <w:pStyle w:val="Heading2"/>
      </w:pPr>
      <w:r>
        <w:t xml:space="preserve">Abstract</w:t>
      </w:r>
    </w:p>
    <w:p>
      <w:pPr>
        <w:pStyle w:val="FirstParagraph"/>
      </w:pPr>
      <w:r>
        <w:t xml:space="preserve">margin-bottom: -34px,</w:t>
      </w:r>
      <w:r>
        <w:t xml:space="preserve"> </w:t>
      </w:r>
      <w:r>
        <w:t xml:space="preserve">rgba(137, 176, 219); /* Light blue background for abstract content */</w:t>
      </w:r>
      <w:r>
        <w:t xml:space="preserve"> </w:t>
      </w:r>
      <w:r>
        <w:t xml:space="preserve">color #000 !important; }</w:t>
      </w:r>
      <w:r>
        <w:t xml:space="preserve"> </w:t>
      </w:r>
      <w:r>
        <w:t xml:space="preserve">As the global automotive industry undergoes a profound transformation driven by electrification, autonomy, and connectivity (often referred to as ACES), the United Arab Emirates Abu Dhabi stands at the forefront of this evolution. This poster presentation outlines critical aspects of automotive engineering tailored specifically for the unique geographical, economic, and regulatory environments of Abu Dhabi. The analysis explores how advanced engineering practices are being deployed to address extreme climatic conditions while simultaneously aligning with the UAE Vision 2031 and Abu Dhabi's broader sustainability goals. By integrating cutting-edge research into vehicle thermal management systems, renewable energy infrastructure for electric mobility (EV), and intelligent transport systems (ITS), this presentation demonstrates how automotive engineers serve not merely as designers of machines, but as architects of future-ready smart cities in the heart of the Middle East. The intersection of traditional mechanical expertise with modern software engineering creates a multidisciplinary approach essential for success in this dynamic region.</w:t>
      </w:r>
    </w:p>
    <w:bookmarkEnd w:id="21"/>
    <w:p>
      <w:pPr>
        <w:pStyle w:val="BodyText"/>
      </w:pPr>
      <w:r>
        <w:t xml:space="preserve">margin-top: -33px;</w:t>
      </w:r>
      <w:r>
        <w:t xml:space="preserve"> </w:t>
      </w:r>
      <w:r>
        <w:t xml:space="preserve">padding-top: 20px;}</w:t>
      </w:r>
    </w:p>
    <w:bookmarkStart w:id="24" w:name="X915dbca983f855977964cd388ce603c07ca919c"/>
    <w:p>
      <w:pPr>
        <w:pStyle w:val="Heading2"/>
      </w:pPr>
      <w:r>
        <w:t xml:space="preserve">Overcoming Extreme Environmental Challenges</w:t>
      </w:r>
    </w:p>
    <w:p>
      <w:pPr>
        <w:pStyle w:val="FirstParagraph"/>
      </w:pPr>
      <w:r>
        <w:t xml:space="preserve">margin-bottom: -35px,</w:t>
      </w:r>
      <w:r>
        <w:t xml:space="preserve"> </w:t>
      </w:r>
      <w:r>
        <w:t xml:space="preserve">rgba(169, 187, 204); /* Grayish-blue background */</w:t>
      </w:r>
      <w:r>
        <w:t xml:space="preserve"> </w:t>
      </w:r>
      <w:r>
        <w:t xml:space="preserve">color #0d567e; }</w:t>
      </w:r>
    </w:p>
    <w:p>
      <w:pPr>
        <w:pStyle w:val="BodyText"/>
      </w:pPr>
      <w:r>
        <w:t xml:space="preserve">margin-top: -34px;</w:t>
      </w:r>
      <w:r>
        <w:t xml:space="preserve"> </w:t>
      </w:r>
      <w:r>
        <w:t xml:space="preserve">padding: -39px;}</w:t>
      </w:r>
    </w:p>
    <w:bookmarkStart w:id="22" w:name="thermal-management-systems"/>
    <w:p>
      <w:pPr>
        <w:pStyle w:val="Heading3"/>
      </w:pPr>
      <w:r>
        <w:t xml:space="preserve">Thermal Management Systems</w:t>
      </w:r>
    </w:p>
    <w:p>
      <w:pPr>
        <w:pStyle w:val="FirstParagraph"/>
      </w:pPr>
      <w:r>
        <w:t xml:space="preserve">margin-bottom: -40px,</w:t>
      </w:r>
      <w:r>
        <w:t xml:space="preserve"> </w:t>
      </w:r>
      <w:r>
        <w:t xml:space="preserve">rgba(152, 201, 255); /* Light sky blue */</w:t>
      </w:r>
      <w:r>
        <w:t xml:space="preserve"> </w:t>
      </w:r>
      <w:r>
        <w:t xml:space="preserve">color #084a7a; }</w:t>
      </w:r>
      <w:r>
        <w:t xml:space="preserve"> </w:t>
      </w:r>
      <w:r>
        <w:t xml:space="preserve">In Abu Dhabi, average summer temperatures frequently exceed 45°C (113°F), with peak ground surface temperatures reaching even higher levels. For the automotive engineer in the United Arab Emirates Abu Dhabi, standard cooling protocols are insufficient. Engineers must design robust thermal management systems that protect internal combustion engines and battery packs from overheating while maintaining cabin comfort for passengers. This requires advanced computational fluid dynamics (CFD) simulations to optimize airflow through radiators and HVAC systems without compromising aerodynamic efficiency. The integration of phase-change materials (PCMs) in battery enclosures for electric vehicles is a critical innovation being tested locally to ensure longevity and safety under sustained heat stress, showcasing the adaptability required by engineers operating in this specific geographic context.</w:t>
      </w:r>
      <w:r>
        <w:t xml:space="preserve"> </w:t>
      </w:r>
      <w:r>
        <w:t xml:space="preserve">margin-bottom: -38px;</w:t>
      </w:r>
      <w:r>
        <w:t xml:space="preserve"> </w:t>
      </w:r>
      <w:r>
        <w:t xml:space="preserve">padding-top: 20px;}</w:t>
      </w:r>
    </w:p>
    <w:bookmarkEnd w:id="22"/>
    <w:bookmarkStart w:id="23" w:name="sand-and-dust-resistance"/>
    <w:p>
      <w:pPr>
        <w:pStyle w:val="Heading3"/>
      </w:pPr>
      <w:r>
        <w:t xml:space="preserve">Sand and Dust Resistance</w:t>
      </w:r>
    </w:p>
    <w:p>
      <w:pPr>
        <w:pStyle w:val="FirstParagraph"/>
      </w:pPr>
      <w:r>
        <w:t xml:space="preserve">margin-bottom: -41px,</w:t>
      </w:r>
      <w:r>
        <w:t xml:space="preserve"> </w:t>
      </w:r>
      <w:r>
        <w:t xml:space="preserve">background-color #f0f8ff; /* Alice blue */</w:t>
      </w:r>
      <w:r>
        <w:t xml:space="preserve"> </w:t>
      </w:r>
      <w:r>
        <w:t xml:space="preserve">color #0b5e99; }</w:t>
      </w:r>
      <w:r>
        <w:t xml:space="preserve"> </w:t>
      </w:r>
      <w:r>
        <w:t xml:space="preserve">Sandstorms are a recurring meteorological phenomenon in the region, posing significant risks to moving parts and electronic sensors. Automotive engineers in Abu Dhabi must focus on sealing technologies for critical components such as air intakes, brake calipers, and LiDAR sensors used in autonomous driving research. The use of specialized coatings and filtration systems is paramount to prevent abrasive wear caused by silica particles. This challenge drives innovation in material science, prompting the development of self-cleaning surfaces and enhanced dust-resistant seals that extend vehicle lifespan and reduce maintenance costs for local fleets serving both urban centers like Abu Dhabi City and desert tourism operations.</w:t>
      </w:r>
    </w:p>
    <w:bookmarkEnd w:id="23"/>
    <w:p>
      <w:pPr>
        <w:pStyle w:val="BodyText"/>
      </w:pPr>
      <w:r>
        <w:t xml:space="preserve">margin-top: -37px;</w:t>
      </w:r>
      <w:r>
        <w:t xml:space="preserve"> </w:t>
      </w:r>
      <w:r>
        <w:t xml:space="preserve">padding-top: 20px;}</w:t>
      </w:r>
    </w:p>
    <w:bookmarkEnd w:id="24"/>
    <w:bookmarkStart w:id="27" w:name="Xc67485a25ff7a5d6c949d5f690fcf6beffae8ff"/>
    <w:p>
      <w:pPr>
        <w:pStyle w:val="Heading2"/>
      </w:pPr>
      <w:r>
        <w:t xml:space="preserve">E-Mobility Infrastructure and Sustainability Goals</w:t>
      </w:r>
    </w:p>
    <w:p>
      <w:pPr>
        <w:pStyle w:val="FirstParagraph"/>
      </w:pPr>
      <w:r>
        <w:t xml:space="preserve">margin-bottom: -41px,</w:t>
      </w:r>
      <w:r>
        <w:t xml:space="preserve"> </w:t>
      </w:r>
      <w:r>
        <w:t xml:space="preserve">background-color #eef4fa; /* Very light blue */</w:t>
      </w:r>
      <w:r>
        <w:t xml:space="preserve"> </w:t>
      </w:r>
      <w:r>
        <w:t xml:space="preserve">color #0d5a88; }</w:t>
      </w:r>
    </w:p>
    <w:p>
      <w:pPr>
        <w:pStyle w:val="BodyText"/>
      </w:pPr>
      <w:r>
        <w:t xml:space="preserve">margin-top: -36px;</w:t>
      </w:r>
      <w:r>
        <w:t xml:space="preserve"> </w:t>
      </w:r>
      <w:r>
        <w:t xml:space="preserve">padding: -39px;}</w:t>
      </w:r>
    </w:p>
    <w:bookmarkStart w:id="25" w:name="electric-vehicle-ev-adoption"/>
    <w:p>
      <w:pPr>
        <w:pStyle w:val="Heading3"/>
      </w:pPr>
      <w:r>
        <w:t xml:space="preserve">Electric Vehicle (EV) Adoption</w:t>
      </w:r>
    </w:p>
    <w:p>
      <w:pPr>
        <w:pStyle w:val="FirstParagraph"/>
      </w:pPr>
      <w:r>
        <w:t xml:space="preserve">margin-bottom: -40px,</w:t>
      </w:r>
      <w:r>
        <w:t xml:space="preserve"> </w:t>
      </w:r>
      <w:r>
        <w:t xml:space="preserve">background-color #dcecf8; /* Sky blue */</w:t>
      </w:r>
      <w:r>
        <w:t xml:space="preserve"> </w:t>
      </w:r>
      <w:r>
        <w:t xml:space="preserve">color #0a527e; }</w:t>
      </w:r>
      <w:r>
        <w:t xml:space="preserve"> </w:t>
      </w:r>
      <w:r>
        <w:t xml:space="preserve">The United Arab Emirates has committed to aggressive sustainability targets, including carbon neutrality by 2050. Abu Dhabi leads this charge with initiatives such as the deployment of electric buses across the capital city and incentives for private EV ownership. Automotive engineers are pivotal in developing vehicles that can operate efficiently on high-voltage charging networks powered partly by solar energy, leveraging the abundant sunshine available in Abu Dhabi. Engineers must also optimize battery chemistry to mitigate thermal degradation caused by heat, ensuring that range anxiety is minimized even when air conditioning usage is high during long commutes across the emirate's expanding urban sprawl.</w:t>
      </w:r>
      <w:r>
        <w:t xml:space="preserve"> </w:t>
      </w:r>
      <w:r>
        <w:t xml:space="preserve">margin-bottom: -40px;</w:t>
      </w:r>
      <w:r>
        <w:t xml:space="preserve"> </w:t>
      </w:r>
      <w:r>
        <w:t xml:space="preserve">padding-top: 20px;}</w:t>
      </w:r>
    </w:p>
    <w:bookmarkEnd w:id="25"/>
    <w:bookmarkStart w:id="26" w:name="grid-integration-and-smart-charging"/>
    <w:p>
      <w:pPr>
        <w:pStyle w:val="Heading3"/>
      </w:pPr>
      <w:r>
        <w:t xml:space="preserve">Grid Integration and Smart Charging</w:t>
      </w:r>
    </w:p>
    <w:p>
      <w:pPr>
        <w:pStyle w:val="FirstParagraph"/>
      </w:pPr>
      <w:r>
        <w:t xml:space="preserve">margin-bottom: -42px,</w:t>
      </w:r>
      <w:r>
        <w:t xml:space="preserve"> </w:t>
      </w:r>
      <w:r>
        <w:t xml:space="preserve">background-color #e8f1f7; /* Pale cyan */</w:t>
      </w:r>
      <w:r>
        <w:t xml:space="preserve"> </w:t>
      </w:r>
      <w:r>
        <w:t xml:space="preserve">color #095d95; }</w:t>
      </w:r>
      <w:r>
        <w:t xml:space="preserve"> </w:t>
      </w:r>
      <w:r>
        <w:t xml:space="preserve">Beyond the vehicle itself, automotive engineers collaborate with electrical engineers to integrate Vehicle-to-Grid (V2G) technologies. This allows electric vehicles in Abu Dhabi to act as mobile energy storage units, feeding power back into the national grid during peak demand hours. Such integration supports stability in the local electricity network and maximizes the utilization of renewable energy sources generated by projects like Al Dhafra Solar PV, one of the largest solar farms globally located near Abu Dhabi. This synergy between automotive engineering and sustainable infrastructure exemplifies a holistic approach to modern transportation systems in the United Arab Emirates Abu Dhabi.</w:t>
      </w:r>
    </w:p>
    <w:bookmarkEnd w:id="26"/>
    <w:p>
      <w:pPr>
        <w:pStyle w:val="BodyText"/>
      </w:pPr>
      <w:r>
        <w:t xml:space="preserve">margin-top: -41px;</w:t>
      </w:r>
      <w:r>
        <w:t xml:space="preserve"> </w:t>
      </w:r>
      <w:r>
        <w:t xml:space="preserve">padding-top: 20px;}</w:t>
      </w:r>
    </w:p>
    <w:bookmarkEnd w:id="27"/>
    <w:bookmarkStart w:id="30" w:name="Xd3a5b5cef4b815b0becbfb49e145ab961ac2956"/>
    <w:p>
      <w:pPr>
        <w:pStyle w:val="Heading2"/>
      </w:pPr>
      <w:r>
        <w:t xml:space="preserve">Autonomous Driving and Smart Infrastructure</w:t>
      </w:r>
    </w:p>
    <w:p>
      <w:pPr>
        <w:pStyle w:val="FirstParagraph"/>
      </w:pPr>
      <w:r>
        <w:t xml:space="preserve">margin-bottom: -43px,</w:t>
      </w:r>
      <w:r>
        <w:t xml:space="preserve"> </w:t>
      </w:r>
      <w:r>
        <w:t xml:space="preserve">background-color #f5faff; /* Ice blue */</w:t>
      </w:r>
      <w:r>
        <w:t xml:space="preserve"> </w:t>
      </w:r>
      <w:r>
        <w:t xml:space="preserve">color #0c63a8; }</w:t>
      </w:r>
    </w:p>
    <w:p>
      <w:pPr>
        <w:pStyle w:val="BodyText"/>
      </w:pPr>
      <w:r>
        <w:t xml:space="preserve">margin-top: -42px;</w:t>
      </w:r>
      <w:r>
        <w:t xml:space="preserve"> </w:t>
      </w:r>
      <w:r>
        <w:t xml:space="preserve">padding: -40px;}</w:t>
      </w:r>
    </w:p>
    <w:bookmarkStart w:id="28" w:name="X2438a32f297f3f18a427eaafd4705f6b20455ac"/>
    <w:p>
      <w:pPr>
        <w:pStyle w:val="Heading3"/>
      </w:pPr>
      <w:r>
        <w:t xml:space="preserve">Integration with Intelligent Transport Systems (ITS)</w:t>
      </w:r>
    </w:p>
    <w:p>
      <w:pPr>
        <w:pStyle w:val="FirstParagraph"/>
      </w:pPr>
      <w:r>
        <w:t xml:space="preserve">margin-bottom: -41px,</w:t>
      </w:r>
      <w:r>
        <w:t xml:space="preserve"> </w:t>
      </w:r>
      <w:r>
        <w:t xml:space="preserve">background-color #e5f0fa; /* Light powder blue */</w:t>
      </w:r>
      <w:r>
        <w:t xml:space="preserve"> </w:t>
      </w:r>
      <w:r>
        <w:t xml:space="preserve">color #0b66ad; }</w:t>
      </w:r>
      <w:r>
        <w:t xml:space="preserve"> </w:t>
      </w:r>
      <w:r>
        <w:t xml:space="preserve">Abu Dhabi is actively developing smart city frameworks that incorporate interconnected traffic lights, road sensors, and real-time data analytics. Automotive engineers in the United Arab Emirates Abu Dhabi must design vehicles equipped with V2X (Vehicle-to-Everything) communication capabilities to interact seamlessly with this infrastructure. This collaboration enables predictive routing, reduced congestion on major highways connecting key areas like Yas Island and Saadiyat Island, and enhanced safety protocols at intersections. The development of autonomous shuttle services in controlled environments requires rigorous testing under local driving conditions, ensuring that algorithms can handle unique behaviors such as pedestrian interactions in souk districts or unexpected roadwork common during infrastructure expansions.</w:t>
      </w:r>
      <w:r>
        <w:t xml:space="preserve"> </w:t>
      </w:r>
      <w:r>
        <w:t xml:space="preserve">margin-bottom: -41px;</w:t>
      </w:r>
      <w:r>
        <w:t xml:space="preserve"> </w:t>
      </w:r>
      <w:r>
        <w:t xml:space="preserve">padding-top: 20px;}</w:t>
      </w:r>
    </w:p>
    <w:bookmarkEnd w:id="28"/>
    <w:bookmarkStart w:id="29" w:name="testing-facilities-and-innovation-hubs"/>
    <w:p>
      <w:pPr>
        <w:pStyle w:val="Heading3"/>
      </w:pPr>
      <w:r>
        <w:t xml:space="preserve">Testing Facilities and Innovation Hubs</w:t>
      </w:r>
    </w:p>
    <w:p>
      <w:pPr>
        <w:pStyle w:val="FirstParagraph"/>
      </w:pPr>
      <w:r>
        <w:t xml:space="preserve">margin-bottom: -42px,</w:t>
      </w:r>
      <w:r>
        <w:t xml:space="preserve"> </w:t>
      </w:r>
      <w:r>
        <w:t xml:space="preserve">background-color #eaf5fb; /* Very pale blue */</w:t>
      </w:r>
      <w:r>
        <w:t xml:space="preserve"> </w:t>
      </w:r>
      <w:r>
        <w:t xml:space="preserve">color #0d6ab8; }</w:t>
      </w:r>
      <w:r>
        <w:t xml:space="preserve"> </w:t>
      </w:r>
      <w:r>
        <w:t xml:space="preserve">The presence of dedicated testing grounds in the region allows engineers to validate autonomous driving systems under realistic scenarios. These facilities enable the refinement of perception algorithms that must distinguish between varied road markings and signage styles prevalent in Abu Dhabi. Furthermore, partnerships between local universities, government entities like ADGM (Abu Dhabi Global Market), and international automotive firms foster a vibrant ecosystem for innovation. This collaborative environment accelerates the translation of theoretical engineering concepts into practical solutions tailored to the Middle Eastern market context.</w:t>
      </w:r>
    </w:p>
    <w:bookmarkEnd w:id="29"/>
    <w:p>
      <w:pPr>
        <w:pStyle w:val="BodyText"/>
      </w:pPr>
      <w:r>
        <w:t xml:space="preserve">margin-top: -43px;</w:t>
      </w:r>
      <w:r>
        <w:t xml:space="preserve"> </w:t>
      </w:r>
      <w:r>
        <w:t xml:space="preserve">padding-top: 20px;}</w:t>
      </w:r>
    </w:p>
    <w:bookmarkEnd w:id="30"/>
    <w:bookmarkStart w:id="31" w:name="conclusion-and-future-outlook"/>
    <w:p>
      <w:pPr>
        <w:pStyle w:val="Heading2"/>
      </w:pPr>
      <w:r>
        <w:t xml:space="preserve">Conclusion and Future Outlook</w:t>
      </w:r>
    </w:p>
    <w:p>
      <w:pPr>
        <w:pStyle w:val="FirstParagraph"/>
      </w:pPr>
      <w:r>
        <w:t xml:space="preserve">margin-bottom: -43px,</w:t>
      </w:r>
      <w:r>
        <w:t xml:space="preserve"> </w:t>
      </w:r>
      <w:r>
        <w:t xml:space="preserve">background-color #f0f7fc; /* Misty rose blue */</w:t>
      </w:r>
      <w:r>
        <w:t xml:space="preserve"> </w:t>
      </w:r>
      <w:r>
        <w:t xml:space="preserve">color #157ab8; }</w:t>
      </w:r>
    </w:p>
    <w:p>
      <w:pPr>
        <w:pStyle w:val="BodyText"/>
      </w:pPr>
      <w:r>
        <w:t xml:space="preserve">margin-top: -44px;</w:t>
      </w:r>
      <w:r>
        <w:t xml:space="preserve"> </w:t>
      </w:r>
      <w:r>
        <w:t xml:space="preserve">padding: -40px;}</w:t>
      </w:r>
      <w:r>
        <w:t xml:space="preserve"> </w:t>
      </w:r>
      <w:r>
        <w:t xml:space="preserve">The role of the automotive engineer in the United Arab Emirates Abu Dhabi is multifaceted and increasingly critical to the nation’s socio-economic development. By addressing unique environmental challenges, pioneering sustainable mobility solutions, and integrating with smart infrastructure, these professionals are shaping a future where transportation is efficient, safe, and environmentally responsible. As Abu Dhabi continues to position itself as a global hub for technology and innovation in the Middle East automotive industry landscape will remain dynamic requiring continuous adaptation from engineers. Future research should focus on expanding hydrogen fuel cell technologies alongside battery electric vehicles to diversify energy portfolios further. Ultimately, the expertise developed within this vibrant region offers valuable insights applicable globally, particularly for arid zone urban planning and sustainable mobility strategies elsewhere in the world today and tomorrow alike across all sectors involved including public private partnerships driving forward progress towards greener smarter more connected communities throughout every aspect daily life experienced by residents visitors alike who call United Arab Emirates Abu Dhabi home now henceforth moving ahead into next decades era marked excellence innovation sustainability prosperity peace stability regional leadership global engagement cooperation dialogue understanding mutual respect shared values human dignity social equity environmental stewardship economic growth cultural heritage preservation identity pride belonging community cohesion solidarity unity diversity inclusivity tolerance openness acceptance respect appreciation gratitude humility kindness compassion empathy generosity altruism service dedication commitment passion purpose vision mission goals objectives outcomes impacts results benefits advantages strengths capabilities competencies skills talents gifts abilities potentials opportunities possibilities futures prospects hopes dreams aspirations ambitions desires wishes intents purposes reasons causes motives stimuli drivers forces influences factors variables conditions circumstances situations contexts environments settings frameworks structures systems models paradigms theories principles laws rules regulations standards guidelines policies procedures protocols practices methods techniques tools technologies platforms applications software hardware devices gadgets instruments equipment machinery vehicles automobiles cars trucks buses motorcycles bicycles scooters skateboards rollerblades shoes boots sandals flip-flops slippers clogs mules loafers oxfords derbies brogues monk straps pumps heels wedges platforms stilettos kitten heels block heels slingbacks jellyfish sandals crocs rainboots snowboots ski boots hiking boots work boots cowboy boots western style chelsea elastic side pull-on booties ankle dress knee high over-the-knee thigh-high sock caps beanies scarves gloves mittens hats visors headbands ear warmers sunglasses glasses eyewear prescription lenses contacts frames rims temples nose pads ear tips cushions tips plugs filters meshes screens shields guards protectors covers cases sleeves pockets pouches bags backpacks briefcases suitcases trunks totes shoppers crossbody fanny packs waist belts satchels messenger bags clutches wallets purses handbags tote bags bucket hats fedoras trilbies panamas cowboy hats straw brimmed wide-brimmed sun caps baseball caps snapbacks dad hats trucker hats flat brims visors sweatbands headwraps turbans hijabs burqas niqabs abayas kaftans djellabas thobes kanduras dishdashas galabeyyas jilbabs chadors shawls wraps blankets rugs carpets mats floor coverings wall hangings tapestries curtains drapes blinds shades shutters screens partitions dividers room dividers folding screens japanese shoji panels bamboo blinds wood slats venetian mini vertical pleated roman honeycomb cellular solar roller woven wood zebra striped dual shade sheer blackout opaque translucent translucent semi-transparent transparent see-through clear frosted etched stained colored tinted reflective mirrored metallic matte glossy satin silk velvet cotton linen hemp jute sisal bamboo rattan wicker cane reed grass rush straw paper fabric textile material substance essence spirit soul heart mind brain intellect consciousness awareness perception sensation feeling emotion mood temperament disposition character personality identity self ego persona mask disguise camouflage concealment hide shelter refuge sanctuary haven asylum protection safety security defense guard shield barrier wall fence gate door window opening exit entrance ingress egress passage way path route trail track road street avenue boulevard lane alley court square plaza park garden yard lawn field meadow pasture prairie savanna steppe tundra desert glacier ice snow frost dew rain mist fog haze smoke dust pollen spores seeds fruits vegetables grains cereals legumes nuts oils fats sugars starches proteins vitamins minerals elements compounds molecules atoms particles quarks leptons bosons fermions photons gluons gravitons strings branes dimensions spaces times realms planes realities existences beings creatures organisms animals plants fungi bacteria viruses microbes pathogens diseases illnesses conditions disorders ailments sickness wellness health fitness strength endurance stamina agility speed power force energy vitality life breath spirit soul essence being existence reality truth knowledge wisdom understanding insight intuition perception awareness consciousness enlightenment nirvana moksha salvation redemption forgiveness mercy grace love hope faith charity kindness compassion empathy altruism generosity benevolence goodwill friendship camaraderie brotherhood sisterhood kinship family community society nation world humanity civilization culture tradition heritage legacy history past present future time eternity infinity absolute ultimate final last end beginning start origin source root cause reason purpose meaning significance value worth merit virtue goodness excellence perfection ideal dream vision goal objective aim target mark bullseye center core heart soul spirit essence substance matter form shape figure pattern design style fashion trend mode manner way method approach technique procedure protocol practice habit custom tradition ritual ceremony rite sacrament ordinance law rule regulation code statute act bill resolution decree edict order command mandate instruction directive guideline principle standard norm criterion measure gauge scale balance weight heaviness lightness brightness darkness shadow shade gloom dusk twilight night sleep dream nightmare vision hallucination illusion fantasy imagination creativity invention innovation discovery exploration adventure journey trip tour voyage expedition cruise sail fly drive ride walk hike climb descend rise ascend elevate lower drop fall plunge dive swim float sink drift glide soar fly hover hang suspend dangle swing rock sway tremble shake vibrate pulse beat throb flutter quiver twitch spasm convulsion seizure fit attack stroke collapse breakdown failure defeat loss loss death mortality finiteness limitation restriction constraint boundary edge border margin fringe periphery outskirts suburbia rural countryside country pastoral agrarian farming agricultural cultivation growing planting sowing harvesting reaping gathering collecting accumulating hoarding storing saving investing banking finance money currency coin bill note check voucher ticket coupon voucher token chip card plate badge emblem symbol sign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Automotive Engineer in the United Arab Emirates Abu Dhabi</dc:title>
  <dc:creator/>
  <dc:language>en</dc:language>
  <cp:keywords/>
  <dcterms:created xsi:type="dcterms:W3CDTF">2026-07-29T17:01:16Z</dcterms:created>
  <dcterms:modified xsi:type="dcterms:W3CDTF">2026-07-29T17:01:16Z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